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54820" w14:textId="77777777" w:rsidR="001C41EB" w:rsidRDefault="001C41EB" w:rsidP="001C41EB">
      <w:pPr>
        <w:pStyle w:val="Sinespaciado"/>
        <w:rPr>
          <w:b/>
          <w:sz w:val="32"/>
          <w:szCs w:val="32"/>
        </w:rPr>
      </w:pPr>
    </w:p>
    <w:p w14:paraId="2FBCBC15" w14:textId="77777777" w:rsidR="001C41EB" w:rsidRDefault="001C41EB" w:rsidP="001C41EB">
      <w:pPr>
        <w:pStyle w:val="Sinespaciado"/>
        <w:rPr>
          <w:b/>
          <w:sz w:val="32"/>
          <w:szCs w:val="32"/>
        </w:rPr>
      </w:pPr>
    </w:p>
    <w:p w14:paraId="76883DE7" w14:textId="77777777" w:rsidR="001C41EB" w:rsidRDefault="001C41EB" w:rsidP="001C41EB">
      <w:pPr>
        <w:pStyle w:val="Sinespaciado"/>
        <w:jc w:val="center"/>
        <w:rPr>
          <w:b/>
          <w:sz w:val="32"/>
          <w:szCs w:val="32"/>
        </w:rPr>
      </w:pPr>
      <w:r w:rsidRPr="0053726E">
        <w:rPr>
          <w:b/>
          <w:noProof/>
          <w:sz w:val="32"/>
          <w:szCs w:val="32"/>
          <w:lang w:val="es-DO" w:eastAsia="es-DO"/>
        </w:rPr>
        <w:drawing>
          <wp:inline distT="0" distB="0" distL="0" distR="0" wp14:anchorId="18E2F010" wp14:editId="55205E6B">
            <wp:extent cx="1203542" cy="1276350"/>
            <wp:effectExtent l="0" t="0" r="0" b="0"/>
            <wp:docPr id="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39" cy="128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BBC3AC" w14:textId="77777777" w:rsidR="001C41EB" w:rsidRPr="00BF6EB4" w:rsidRDefault="001C41EB" w:rsidP="001C41EB">
      <w:pPr>
        <w:pStyle w:val="Sinespaciado"/>
        <w:jc w:val="center"/>
        <w:rPr>
          <w:b/>
          <w:sz w:val="32"/>
          <w:szCs w:val="32"/>
        </w:rPr>
      </w:pPr>
      <w:r w:rsidRPr="00BF6EB4">
        <w:rPr>
          <w:b/>
          <w:sz w:val="32"/>
          <w:szCs w:val="32"/>
        </w:rPr>
        <w:t>AYUNTAMIENTO SANTO DOMINGO OESTE</w:t>
      </w:r>
    </w:p>
    <w:p w14:paraId="354E87F5" w14:textId="77777777" w:rsidR="001C41EB" w:rsidRPr="00BF6EB4" w:rsidRDefault="001C41EB" w:rsidP="001C41EB">
      <w:pPr>
        <w:pStyle w:val="Sinespaciado"/>
        <w:jc w:val="center"/>
        <w:rPr>
          <w:sz w:val="24"/>
          <w:szCs w:val="24"/>
        </w:rPr>
      </w:pPr>
      <w:r w:rsidRPr="00BF6EB4">
        <w:rPr>
          <w:sz w:val="24"/>
          <w:szCs w:val="24"/>
        </w:rPr>
        <w:t>COMPROMETIDO CON LA TRANSPARENCIA</w:t>
      </w:r>
    </w:p>
    <w:p w14:paraId="20C2A01E" w14:textId="77777777" w:rsidR="001C41EB" w:rsidRDefault="001C41EB" w:rsidP="001C41EB">
      <w:pPr>
        <w:pStyle w:val="Sinespaciado"/>
        <w:jc w:val="center"/>
        <w:rPr>
          <w:sz w:val="24"/>
          <w:szCs w:val="24"/>
        </w:rPr>
      </w:pPr>
      <w:r>
        <w:rPr>
          <w:sz w:val="24"/>
          <w:szCs w:val="24"/>
        </w:rPr>
        <w:t>SANTO DOMINGO, REPUBLICA DOMINICA</w:t>
      </w:r>
    </w:p>
    <w:p w14:paraId="658557C4" w14:textId="77777777" w:rsidR="001C41EB" w:rsidRDefault="001C41EB" w:rsidP="001C41EB">
      <w:pPr>
        <w:pStyle w:val="Sinespaciado"/>
        <w:jc w:val="center"/>
        <w:rPr>
          <w:sz w:val="24"/>
          <w:szCs w:val="24"/>
        </w:rPr>
      </w:pPr>
      <w:r w:rsidRPr="005C407F">
        <w:rPr>
          <w:sz w:val="24"/>
          <w:szCs w:val="24"/>
        </w:rPr>
        <w:t>Departamento de Compra</w:t>
      </w:r>
    </w:p>
    <w:p w14:paraId="4784F53C" w14:textId="77777777" w:rsidR="001C41EB" w:rsidRPr="00583DDF" w:rsidRDefault="001C41EB" w:rsidP="001C41EB">
      <w:pPr>
        <w:autoSpaceDE w:val="0"/>
        <w:autoSpaceDN w:val="0"/>
        <w:spacing w:after="0"/>
        <w:rPr>
          <w:rFonts w:ascii="Times New Roman" w:hAnsi="Times New Roman" w:cs="Times New Roman"/>
        </w:rPr>
      </w:pPr>
    </w:p>
    <w:p w14:paraId="52C0E260" w14:textId="77777777" w:rsidR="001C41EB" w:rsidRPr="00060484" w:rsidRDefault="001C41EB" w:rsidP="001C41EB">
      <w:pPr>
        <w:autoSpaceDE w:val="0"/>
        <w:autoSpaceDN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CB96613" w14:textId="77777777" w:rsidR="001C41EB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F8DC1A3" w14:textId="77777777" w:rsidR="001C41EB" w:rsidRPr="00060484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4A8924" w14:textId="77777777" w:rsidR="001C41EB" w:rsidRPr="00060484" w:rsidRDefault="001C41EB" w:rsidP="001C41E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484">
        <w:rPr>
          <w:rFonts w:ascii="Times New Roman" w:eastAsia="Calibri" w:hAnsi="Times New Roman" w:cs="Times New Roman"/>
          <w:b/>
          <w:sz w:val="24"/>
          <w:szCs w:val="24"/>
        </w:rPr>
        <w:t>TERMINOS DE REFERENCIA</w:t>
      </w:r>
    </w:p>
    <w:p w14:paraId="527C1EE4" w14:textId="77777777" w:rsidR="001C41EB" w:rsidRDefault="001C41EB" w:rsidP="001C41E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484">
        <w:rPr>
          <w:rFonts w:ascii="Times New Roman" w:eastAsia="Calibri" w:hAnsi="Times New Roman" w:cs="Times New Roman"/>
          <w:b/>
          <w:sz w:val="24"/>
          <w:szCs w:val="24"/>
        </w:rPr>
        <w:t>(TDR)</w:t>
      </w:r>
    </w:p>
    <w:p w14:paraId="7EB9F18F" w14:textId="77777777" w:rsidR="001C41EB" w:rsidRDefault="001C41EB" w:rsidP="001C41E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74E7E5" w14:textId="77777777" w:rsidR="001C41EB" w:rsidRPr="00060484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s-DO"/>
        </w:rPr>
      </w:pPr>
      <w:r w:rsidRPr="00060484">
        <w:rPr>
          <w:rFonts w:ascii="Times New Roman" w:hAnsi="Times New Roman" w:cs="Times New Roman"/>
          <w:b/>
          <w:bCs/>
          <w:color w:val="000000"/>
          <w:sz w:val="24"/>
          <w:szCs w:val="24"/>
          <w:lang w:val="es-DO"/>
        </w:rPr>
        <w:t xml:space="preserve">COMPRA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DO"/>
        </w:rPr>
        <w:t>DIRECTA</w:t>
      </w:r>
    </w:p>
    <w:p w14:paraId="25F11A3A" w14:textId="04F955CF" w:rsidR="001C41EB" w:rsidRDefault="001C41EB" w:rsidP="001C41E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0A8C">
        <w:rPr>
          <w:rFonts w:ascii="Times New Roman" w:hAnsi="Times New Roman" w:cs="Times New Roman"/>
          <w:bCs/>
          <w:sz w:val="24"/>
          <w:szCs w:val="24"/>
          <w:lang w:val="es-DO"/>
        </w:rPr>
        <w:t xml:space="preserve">No. Referencia: </w:t>
      </w:r>
      <w:r w:rsidR="00410A8C" w:rsidRPr="00410A8C">
        <w:rPr>
          <w:rStyle w:val="grey2"/>
          <w:rFonts w:ascii="Arial" w:hAnsi="Arial" w:cs="Arial"/>
          <w:b/>
          <w:bCs/>
          <w:color w:val="333333"/>
          <w:sz w:val="20"/>
          <w:szCs w:val="20"/>
          <w:shd w:val="clear" w:color="auto" w:fill="FFF9C7"/>
        </w:rPr>
        <w:t>ASDO-DAF-CD-2024-0049</w:t>
      </w:r>
    </w:p>
    <w:p w14:paraId="2D87FB56" w14:textId="77777777" w:rsidR="001C41EB" w:rsidRDefault="001C41EB" w:rsidP="001C41EB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C1EB08" w14:textId="77777777" w:rsidR="001C41EB" w:rsidRDefault="001C41EB" w:rsidP="001C41EB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62751D" w14:textId="77777777" w:rsidR="001C41EB" w:rsidRDefault="001C41EB" w:rsidP="001C41EB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339FE5" w14:textId="77777777" w:rsidR="001C41EB" w:rsidRDefault="001C41EB" w:rsidP="001C41EB">
      <w:pPr>
        <w:autoSpaceDE w:val="0"/>
        <w:autoSpaceDN w:val="0"/>
        <w:spacing w:after="0"/>
        <w:ind w:right="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89DD2B" w14:textId="77777777" w:rsidR="001C41EB" w:rsidRDefault="001C41EB" w:rsidP="001C41EB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F6B7AE" w14:textId="77777777" w:rsidR="001C41EB" w:rsidRDefault="001C41EB" w:rsidP="001C41EB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3F147C2" w14:textId="5AAD352F" w:rsidR="001C41EB" w:rsidRPr="0021600D" w:rsidRDefault="001C41EB" w:rsidP="001C41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CONTRATACION DE SERVICIOS </w:t>
      </w:r>
      <w:r w:rsidR="00AB4A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 </w:t>
      </w:r>
      <w:r w:rsidR="00410A8C">
        <w:rPr>
          <w:rFonts w:ascii="Times New Roman" w:hAnsi="Times New Roman" w:cs="Times New Roman"/>
          <w:b/>
          <w:color w:val="000000"/>
          <w:sz w:val="24"/>
          <w:szCs w:val="24"/>
        </w:rPr>
        <w:t>ALQUILER DE</w:t>
      </w:r>
      <w:r w:rsidR="00AB4A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VEHICULO </w:t>
      </w:r>
      <w:r w:rsidR="00410A8C">
        <w:rPr>
          <w:rFonts w:ascii="Times New Roman" w:hAnsi="Times New Roman" w:cs="Times New Roman"/>
          <w:b/>
          <w:color w:val="000000"/>
          <w:sz w:val="24"/>
          <w:szCs w:val="24"/>
        </w:rPr>
        <w:t>Y DISCO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LIGHT LOS CUALES SERAN UTILIZADOS EN LAS ACOSTUMBRAS MAÑANITAS.</w:t>
      </w:r>
    </w:p>
    <w:p w14:paraId="2A5AA423" w14:textId="77777777" w:rsidR="001C41EB" w:rsidRDefault="001C41EB" w:rsidP="001C41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s-DO"/>
        </w:rPr>
      </w:pPr>
    </w:p>
    <w:p w14:paraId="72579CB4" w14:textId="77777777" w:rsidR="001C41EB" w:rsidRDefault="001C41EB" w:rsidP="001C41EB">
      <w:pPr>
        <w:spacing w:after="0"/>
        <w:rPr>
          <w:rFonts w:ascii="Times New Roman" w:hAnsi="Times New Roman" w:cs="Times New Roman"/>
          <w:b/>
          <w:bCs/>
          <w:sz w:val="48"/>
          <w:szCs w:val="48"/>
          <w:lang w:val="es-DO"/>
        </w:rPr>
      </w:pPr>
    </w:p>
    <w:p w14:paraId="2623A09D" w14:textId="77777777" w:rsidR="001C41EB" w:rsidRDefault="001C41EB" w:rsidP="001C41EB">
      <w:pPr>
        <w:spacing w:after="0"/>
        <w:rPr>
          <w:rFonts w:ascii="Times New Roman" w:hAnsi="Times New Roman" w:cs="Times New Roman"/>
          <w:b/>
          <w:bCs/>
          <w:sz w:val="48"/>
          <w:szCs w:val="48"/>
          <w:lang w:val="es-DO"/>
        </w:rPr>
      </w:pPr>
    </w:p>
    <w:p w14:paraId="3FD5629A" w14:textId="77777777" w:rsidR="001C41EB" w:rsidRDefault="001C41EB" w:rsidP="001C41EB">
      <w:pPr>
        <w:spacing w:after="0"/>
        <w:rPr>
          <w:rFonts w:ascii="Times New Roman" w:hAnsi="Times New Roman" w:cs="Times New Roman"/>
          <w:sz w:val="24"/>
          <w:szCs w:val="24"/>
          <w:lang w:val="es-DO"/>
        </w:rPr>
      </w:pPr>
    </w:p>
    <w:p w14:paraId="7834974B" w14:textId="77777777" w:rsidR="001C41EB" w:rsidRDefault="001C41EB" w:rsidP="001C41EB">
      <w:pPr>
        <w:spacing w:after="0"/>
        <w:rPr>
          <w:rFonts w:ascii="Times New Roman" w:hAnsi="Times New Roman" w:cs="Times New Roman"/>
          <w:lang w:val="es-DO"/>
        </w:rPr>
      </w:pPr>
    </w:p>
    <w:p w14:paraId="149D00ED" w14:textId="77777777" w:rsidR="001C41EB" w:rsidRDefault="001C41EB" w:rsidP="001C41EB">
      <w:pPr>
        <w:spacing w:after="0"/>
        <w:rPr>
          <w:rFonts w:ascii="Times New Roman" w:hAnsi="Times New Roman" w:cs="Times New Roman"/>
          <w:lang w:val="es-DO"/>
        </w:rPr>
      </w:pPr>
    </w:p>
    <w:p w14:paraId="66392E21" w14:textId="77777777" w:rsidR="001C41EB" w:rsidRDefault="001C41EB" w:rsidP="001C41EB">
      <w:pPr>
        <w:spacing w:after="0"/>
        <w:rPr>
          <w:rFonts w:ascii="Times New Roman" w:hAnsi="Times New Roman" w:cs="Times New Roman"/>
          <w:lang w:val="es-DO"/>
        </w:rPr>
      </w:pPr>
    </w:p>
    <w:p w14:paraId="3AABA45F" w14:textId="77777777" w:rsidR="001C41EB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color w:val="000000"/>
          <w:lang w:val="es-DO"/>
        </w:rPr>
      </w:pPr>
    </w:p>
    <w:p w14:paraId="65CD9811" w14:textId="77777777" w:rsidR="001C41EB" w:rsidRPr="0042079F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color w:val="000000"/>
          <w:lang w:val="es-DO"/>
        </w:rPr>
      </w:pPr>
    </w:p>
    <w:p w14:paraId="1B4FAFED" w14:textId="77777777" w:rsidR="001C41EB" w:rsidRPr="00583DDF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3DDF">
        <w:rPr>
          <w:rFonts w:ascii="Times New Roman" w:hAnsi="Times New Roman" w:cs="Times New Roman"/>
          <w:bCs/>
          <w:sz w:val="24"/>
          <w:szCs w:val="24"/>
        </w:rPr>
        <w:t>Santo Domingo</w:t>
      </w:r>
      <w:r>
        <w:rPr>
          <w:rFonts w:ascii="Times New Roman" w:hAnsi="Times New Roman" w:cs="Times New Roman"/>
          <w:bCs/>
          <w:sz w:val="24"/>
          <w:szCs w:val="24"/>
        </w:rPr>
        <w:t xml:space="preserve"> Oeste,</w:t>
      </w:r>
    </w:p>
    <w:p w14:paraId="5B1CD237" w14:textId="77777777" w:rsidR="001C41EB" w:rsidRPr="00583DDF" w:rsidRDefault="001C41EB" w:rsidP="001C41E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3DDF">
        <w:rPr>
          <w:rFonts w:ascii="Times New Roman" w:hAnsi="Times New Roman" w:cs="Times New Roman"/>
          <w:bCs/>
          <w:sz w:val="24"/>
          <w:szCs w:val="24"/>
        </w:rPr>
        <w:t>República Dominicana</w:t>
      </w:r>
    </w:p>
    <w:p w14:paraId="7BB96DE1" w14:textId="77777777" w:rsidR="001C41EB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Octubre 2024.</w:t>
      </w:r>
    </w:p>
    <w:p w14:paraId="13B95224" w14:textId="77777777" w:rsidR="001C41EB" w:rsidRDefault="001C41EB" w:rsidP="001C41EB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790FD3A" w14:textId="77777777" w:rsidR="001C41EB" w:rsidRDefault="001C41EB" w:rsidP="001C41EB">
      <w:pPr>
        <w:autoSpaceDE w:val="0"/>
        <w:autoSpaceDN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04F8538" w14:textId="77777777" w:rsidR="001C41EB" w:rsidRDefault="001C41EB" w:rsidP="001C41EB">
      <w:pPr>
        <w:autoSpaceDE w:val="0"/>
        <w:autoSpaceDN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5B68572" w14:textId="77777777" w:rsidR="001C41EB" w:rsidRDefault="001C41EB" w:rsidP="001C41EB">
      <w:pPr>
        <w:autoSpaceDE w:val="0"/>
        <w:autoSpaceDN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62A208E" w14:textId="77777777" w:rsidR="001C41EB" w:rsidRDefault="001C41EB" w:rsidP="001C41EB">
      <w:pPr>
        <w:autoSpaceDE w:val="0"/>
        <w:autoSpaceDN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92FE5FD" w14:textId="77777777" w:rsidR="001C41EB" w:rsidRPr="00134A1D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134A1D">
        <w:rPr>
          <w:rFonts w:ascii="Times New Roman" w:hAnsi="Times New Roman" w:cs="Times New Roman"/>
          <w:b/>
          <w:bCs/>
          <w:sz w:val="24"/>
          <w:szCs w:val="24"/>
        </w:rPr>
        <w:t xml:space="preserve">OBJETO DE LA COMPRA </w:t>
      </w:r>
      <w:r>
        <w:rPr>
          <w:rFonts w:ascii="Times New Roman" w:hAnsi="Times New Roman" w:cs="Times New Roman"/>
          <w:b/>
          <w:bCs/>
          <w:sz w:val="24"/>
          <w:szCs w:val="24"/>
        </w:rPr>
        <w:t>DIRECTA</w:t>
      </w:r>
      <w:r w:rsidRPr="00134A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3D970529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DBF3F" w14:textId="3FEB31A6" w:rsidR="001C41EB" w:rsidRDefault="001C41EB" w:rsidP="001C41EB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Constituye el objeto de la presente convocatoria recibir propuestas de personas físicas y/o jurídicas que se dediquen </w:t>
      </w:r>
      <w:r>
        <w:rPr>
          <w:rFonts w:ascii="Times New Roman" w:hAnsi="Times New Roman" w:cs="Times New Roman"/>
          <w:sz w:val="24"/>
          <w:szCs w:val="24"/>
        </w:rPr>
        <w:t xml:space="preserve"> a la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CONTRATACION DE </w:t>
      </w:r>
      <w:r w:rsidR="00AB4A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ALQUILER DE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B4A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VEHICULO Y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DISCO LIGHT Y </w:t>
      </w:r>
      <w:r w:rsidR="00AB4A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LOS CUALES SERAN UTILIZADOS EN LAS ACOSTUMBRAS MAÑANITAS</w:t>
      </w:r>
      <w:r w:rsidRPr="00583DDF">
        <w:rPr>
          <w:rFonts w:ascii="Times New Roman" w:hAnsi="Times New Roman" w:cs="Times New Roman"/>
          <w:sz w:val="24"/>
          <w:szCs w:val="24"/>
        </w:rPr>
        <w:t xml:space="preserve"> a las condiciones fijadas en los presentes términos de referencia y a las disposiciones establecidas en la ley No. 340-06, su modificación la ley 449-06, y su reglamento de aplicación,</w:t>
      </w:r>
      <w:r>
        <w:rPr>
          <w:rFonts w:ascii="Times New Roman" w:hAnsi="Times New Roman" w:cs="Times New Roman"/>
          <w:sz w:val="24"/>
          <w:szCs w:val="24"/>
        </w:rPr>
        <w:t xml:space="preserve"> el decreto N</w:t>
      </w:r>
      <w:r w:rsidRPr="00583DDF">
        <w:rPr>
          <w:rFonts w:ascii="Times New Roman" w:hAnsi="Times New Roman" w:cs="Times New Roman"/>
          <w:sz w:val="24"/>
          <w:szCs w:val="24"/>
        </w:rPr>
        <w:t xml:space="preserve">o. </w:t>
      </w:r>
      <w:r>
        <w:rPr>
          <w:rFonts w:ascii="Times New Roman" w:hAnsi="Times New Roman" w:cs="Times New Roman"/>
          <w:sz w:val="24"/>
          <w:szCs w:val="24"/>
        </w:rPr>
        <w:t>416-23</w:t>
      </w:r>
      <w:r w:rsidRPr="00583DDF">
        <w:rPr>
          <w:rFonts w:ascii="Times New Roman" w:hAnsi="Times New Roman" w:cs="Times New Roman"/>
          <w:sz w:val="24"/>
          <w:szCs w:val="24"/>
        </w:rPr>
        <w:t xml:space="preserve">, sobre Compras y Contrataciones Públicas de Bienes, Servicios y Obras. </w:t>
      </w:r>
    </w:p>
    <w:p w14:paraId="558ECD6B" w14:textId="77777777" w:rsidR="001C41EB" w:rsidRDefault="001C41EB" w:rsidP="001C41EB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6B7389" w14:textId="77777777" w:rsidR="001C41EB" w:rsidRDefault="001C41EB" w:rsidP="001C41EB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3C3DAA" w14:textId="77777777" w:rsidR="001C41EB" w:rsidRPr="00583DDF" w:rsidRDefault="001C41EB" w:rsidP="001C41EB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167601" w14:textId="77777777" w:rsidR="001C41EB" w:rsidRPr="00583DDF" w:rsidRDefault="001C41EB" w:rsidP="001C41EB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DDF">
        <w:rPr>
          <w:rFonts w:ascii="Times New Roman" w:hAnsi="Times New Roman" w:cs="Times New Roman"/>
          <w:b/>
          <w:bCs/>
          <w:sz w:val="24"/>
          <w:szCs w:val="24"/>
        </w:rPr>
        <w:t xml:space="preserve">PROCESO DE SELECCIÓN. </w:t>
      </w:r>
    </w:p>
    <w:p w14:paraId="59B9D6A2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BEFA0" w14:textId="12CA0201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La modalidad de contratación a utilizar será la de </w:t>
      </w:r>
      <w:r w:rsidR="00AB4AD5">
        <w:rPr>
          <w:rFonts w:ascii="Times New Roman" w:hAnsi="Times New Roman" w:cs="Times New Roman"/>
          <w:sz w:val="24"/>
          <w:szCs w:val="24"/>
        </w:rPr>
        <w:t>Contratación Directa</w:t>
      </w:r>
    </w:p>
    <w:p w14:paraId="4CD4A0BF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78E24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4AAE2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C7599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82BB9" w14:textId="77777777" w:rsidR="001C41EB" w:rsidRPr="00583DDF" w:rsidRDefault="001C41EB" w:rsidP="001C41EB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DDF">
        <w:rPr>
          <w:rFonts w:ascii="Times New Roman" w:hAnsi="Times New Roman" w:cs="Times New Roman"/>
          <w:b/>
          <w:bCs/>
          <w:sz w:val="24"/>
          <w:szCs w:val="24"/>
        </w:rPr>
        <w:t>DISPONIBILIDAD Y RETIRO DE LOS TERMINOS DE REFERENCIA.</w:t>
      </w:r>
    </w:p>
    <w:p w14:paraId="62923A70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8B98D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términos de referencia estarán disponibles para quien lo solicite, en la</w:t>
      </w:r>
      <w:r>
        <w:rPr>
          <w:rFonts w:ascii="Times New Roman" w:hAnsi="Times New Roman" w:cs="Times New Roman"/>
          <w:sz w:val="24"/>
          <w:szCs w:val="24"/>
        </w:rPr>
        <w:t xml:space="preserve"> Alcaldía de Santo Domingo Oeste,</w:t>
      </w:r>
      <w:r w:rsidRPr="00583DDF">
        <w:rPr>
          <w:rFonts w:ascii="Times New Roman" w:hAnsi="Times New Roman" w:cs="Times New Roman"/>
          <w:sz w:val="24"/>
          <w:szCs w:val="24"/>
        </w:rPr>
        <w:t xml:space="preserve"> ubicada en la </w:t>
      </w:r>
      <w:r>
        <w:rPr>
          <w:rFonts w:ascii="Times New Roman" w:hAnsi="Times New Roman" w:cs="Times New Roman"/>
          <w:sz w:val="24"/>
          <w:szCs w:val="24"/>
        </w:rPr>
        <w:t>C/ Los Coquitos, #19, Manzana #19. Las Caobas, Santo Domingo Oeste, R. en horario de 8</w:t>
      </w:r>
      <w:r w:rsidRPr="00583DDF">
        <w:rPr>
          <w:rFonts w:ascii="Times New Roman" w:hAnsi="Times New Roman" w:cs="Times New Roman"/>
          <w:sz w:val="24"/>
          <w:szCs w:val="24"/>
        </w:rPr>
        <w:t>:00 AM a 3</w:t>
      </w:r>
      <w:r>
        <w:rPr>
          <w:rFonts w:ascii="Times New Roman" w:hAnsi="Times New Roman" w:cs="Times New Roman"/>
          <w:sz w:val="24"/>
          <w:szCs w:val="24"/>
        </w:rPr>
        <w:t>:0</w:t>
      </w:r>
      <w:r w:rsidRPr="00583DDF">
        <w:rPr>
          <w:rFonts w:ascii="Times New Roman" w:hAnsi="Times New Roman" w:cs="Times New Roman"/>
          <w:sz w:val="24"/>
          <w:szCs w:val="24"/>
        </w:rPr>
        <w:t xml:space="preserve">0 PM, en la </w:t>
      </w:r>
      <w:r>
        <w:rPr>
          <w:rFonts w:ascii="Times New Roman" w:hAnsi="Times New Roman" w:cs="Times New Roman"/>
          <w:sz w:val="24"/>
          <w:szCs w:val="24"/>
        </w:rPr>
        <w:t>fecha indicada en el presente té</w:t>
      </w:r>
      <w:r w:rsidRPr="00583DDF">
        <w:rPr>
          <w:rFonts w:ascii="Times New Roman" w:hAnsi="Times New Roman" w:cs="Times New Roman"/>
          <w:sz w:val="24"/>
          <w:szCs w:val="24"/>
        </w:rPr>
        <w:t xml:space="preserve">rmino de referencia y en la página Web de la institución </w:t>
      </w:r>
      <w:hyperlink r:id="rId8" w:history="1">
        <w:r w:rsidRPr="00E56676">
          <w:rPr>
            <w:rStyle w:val="Hipervnculo"/>
            <w:rFonts w:ascii="Times New Roman" w:hAnsi="Times New Roman" w:cs="Times New Roman"/>
            <w:sz w:val="24"/>
            <w:szCs w:val="24"/>
          </w:rPr>
          <w:t>www.ayuntamiento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sdo.gob.do</w:t>
      </w:r>
      <w:r w:rsidRPr="00583DDF">
        <w:rPr>
          <w:rFonts w:ascii="Times New Roman" w:hAnsi="Times New Roman" w:cs="Times New Roman"/>
          <w:sz w:val="24"/>
          <w:szCs w:val="24"/>
        </w:rPr>
        <w:t xml:space="preserve"> y en el portal administrado por el Órgano Rector, </w:t>
      </w:r>
      <w:r w:rsidRPr="00A121E5">
        <w:rPr>
          <w:rFonts w:ascii="Times New Roman" w:hAnsi="Times New Roman" w:cs="Times New Roman"/>
          <w:sz w:val="24"/>
          <w:szCs w:val="24"/>
          <w:u w:val="single"/>
        </w:rPr>
        <w:t>www.comprasdominicana.gob.do</w:t>
      </w:r>
      <w:r w:rsidRPr="00A121E5">
        <w:rPr>
          <w:rFonts w:ascii="Times New Roman" w:hAnsi="Times New Roman" w:cs="Times New Roman"/>
          <w:sz w:val="24"/>
          <w:szCs w:val="24"/>
        </w:rPr>
        <w:t>,</w:t>
      </w:r>
      <w:r w:rsidRPr="00583DDF">
        <w:rPr>
          <w:rFonts w:ascii="Times New Roman" w:hAnsi="Times New Roman" w:cs="Times New Roman"/>
          <w:sz w:val="24"/>
          <w:szCs w:val="24"/>
        </w:rPr>
        <w:t xml:space="preserve"> para todos los interesados.</w:t>
      </w:r>
    </w:p>
    <w:p w14:paraId="7B53080C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8AC8C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Todos los interesados en participar del presente</w:t>
      </w:r>
      <w:r>
        <w:rPr>
          <w:rFonts w:ascii="Times New Roman" w:hAnsi="Times New Roman" w:cs="Times New Roman"/>
          <w:sz w:val="24"/>
          <w:szCs w:val="24"/>
        </w:rPr>
        <w:t xml:space="preserve"> proceso de Compra Menor deberá</w:t>
      </w:r>
      <w:r w:rsidRPr="00583DDF">
        <w:rPr>
          <w:rFonts w:ascii="Times New Roman" w:hAnsi="Times New Roman" w:cs="Times New Roman"/>
          <w:sz w:val="24"/>
          <w:szCs w:val="24"/>
        </w:rPr>
        <w:t xml:space="preserve"> notificarlo a la división de compras y contrataciones de esta institución, enviando un correo electrónico a </w:t>
      </w:r>
      <w:hyperlink r:id="rId9" w:history="1">
        <w:r w:rsidRPr="00E56676">
          <w:rPr>
            <w:rStyle w:val="Hipervnculo"/>
            <w:rFonts w:ascii="Times New Roman" w:hAnsi="Times New Roman" w:cs="Times New Roman"/>
            <w:sz w:val="24"/>
            <w:szCs w:val="24"/>
          </w:rPr>
          <w:t>compra.contrataciones.asdo@gmail.com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; </w:t>
      </w:r>
      <w:hyperlink r:id="rId10" w:history="1">
        <w:r w:rsidRPr="00787A57">
          <w:rPr>
            <w:rStyle w:val="Hipervnculo"/>
            <w:rFonts w:ascii="Times New Roman" w:hAnsi="Times New Roman" w:cs="Times New Roman"/>
            <w:sz w:val="24"/>
            <w:szCs w:val="24"/>
          </w:rPr>
          <w:t>compra.contrataciones@asdo.gob.do</w:t>
        </w:r>
      </w:hyperlink>
    </w:p>
    <w:p w14:paraId="39B037D3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A5FA3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3BCB7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BA3C7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E754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559C8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B22673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9C69F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58820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3ED3E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15783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71D53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CBFD0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74D0D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3D84B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6D96A8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C39639A" w14:textId="77777777" w:rsidR="001C41EB" w:rsidRPr="00134A1D" w:rsidRDefault="001C41EB" w:rsidP="001C41EB">
      <w:pPr>
        <w:pStyle w:val="Prrafodelista"/>
        <w:numPr>
          <w:ilvl w:val="0"/>
          <w:numId w:val="1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Cs w:val="20"/>
        </w:rPr>
      </w:pPr>
      <w:r w:rsidRPr="00134A1D">
        <w:rPr>
          <w:rFonts w:ascii="Times New Roman" w:hAnsi="Times New Roman" w:cs="Times New Roman"/>
          <w:b/>
          <w:szCs w:val="20"/>
        </w:rPr>
        <w:lastRenderedPageBreak/>
        <w:t xml:space="preserve">DESCRIPCIÓN DEL </w:t>
      </w:r>
      <w:r>
        <w:rPr>
          <w:rFonts w:ascii="Times New Roman" w:hAnsi="Times New Roman" w:cs="Times New Roman"/>
          <w:b/>
          <w:szCs w:val="20"/>
        </w:rPr>
        <w:t>SERVICIO DE CONTRATACIÓN</w:t>
      </w:r>
    </w:p>
    <w:p w14:paraId="50AEEA1B" w14:textId="77777777" w:rsidR="001C41EB" w:rsidRDefault="001C41EB" w:rsidP="001C41E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highlight w:val="yellow"/>
        </w:rPr>
      </w:pP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5103"/>
        <w:gridCol w:w="1559"/>
        <w:gridCol w:w="1559"/>
      </w:tblGrid>
      <w:tr w:rsidR="001C41EB" w:rsidRPr="00526091" w14:paraId="1D440486" w14:textId="77777777" w:rsidTr="00D64E63">
        <w:trPr>
          <w:trHeight w:val="18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0070C0"/>
          </w:tcPr>
          <w:p w14:paraId="6157DB82" w14:textId="77777777" w:rsidR="001C41EB" w:rsidRPr="00DE725A" w:rsidRDefault="001C41EB" w:rsidP="00D64E6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bookmarkStart w:id="0" w:name="_Hlk82687703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ITEM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0070C0"/>
          </w:tcPr>
          <w:p w14:paraId="028CF1EE" w14:textId="77777777" w:rsidR="001C41EB" w:rsidRPr="00CE6BAF" w:rsidRDefault="001C41EB" w:rsidP="00D64E6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CE6BAF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DESCRIPCIÓN.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429F9EB" w14:textId="77777777" w:rsidR="001C41EB" w:rsidRPr="00DE725A" w:rsidRDefault="001C41EB" w:rsidP="00D64E6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UNIDAD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965B100" w14:textId="77777777" w:rsidR="001C41EB" w:rsidRPr="00DE725A" w:rsidRDefault="001C41EB" w:rsidP="00D64E6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DE725A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CANTIDAD</w:t>
            </w:r>
          </w:p>
        </w:tc>
      </w:tr>
      <w:bookmarkEnd w:id="0"/>
      <w:tr w:rsidR="001C41EB" w:rsidRPr="00526091" w14:paraId="78281AE5" w14:textId="77777777" w:rsidTr="001C41EB">
        <w:trPr>
          <w:trHeight w:val="67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56E5302" w14:textId="77777777" w:rsidR="001C41EB" w:rsidRPr="001C41EB" w:rsidRDefault="001C41EB" w:rsidP="001C41EB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54C3" w14:textId="77777777" w:rsidR="001C41EB" w:rsidRPr="001C41EB" w:rsidRDefault="001C41EB" w:rsidP="001C41E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  <w:t>SONIDO DISCO LIGHT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778EE" w14:textId="77777777" w:rsidR="001C41EB" w:rsidRPr="001C41EB" w:rsidRDefault="001C41EB" w:rsidP="001C41E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UD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363B" w14:textId="77777777" w:rsidR="001C41EB" w:rsidRPr="00526091" w:rsidRDefault="001C41EB" w:rsidP="001C41EB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1</w:t>
            </w:r>
          </w:p>
        </w:tc>
      </w:tr>
      <w:tr w:rsidR="001C41EB" w:rsidRPr="00526091" w14:paraId="21C43F75" w14:textId="77777777" w:rsidTr="001C41EB">
        <w:trPr>
          <w:trHeight w:val="67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59CBC81" w14:textId="77777777" w:rsidR="001C41EB" w:rsidRPr="001C41EB" w:rsidRDefault="001C41EB" w:rsidP="001C41EB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B3C2" w14:textId="6545BB6D" w:rsidR="001C41EB" w:rsidRDefault="001C41EB" w:rsidP="001C4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VEHICULO</w:t>
            </w:r>
            <w:r w:rsidR="00AB4A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0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CAMIONETAS DOBLE CABINA</w:t>
            </w:r>
            <w:r w:rsidR="007B4D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 AUTOMATICA</w:t>
            </w:r>
          </w:p>
          <w:p w14:paraId="58F86E43" w14:textId="4EAFE607" w:rsidR="007B4D8B" w:rsidRPr="001C41EB" w:rsidRDefault="007B4D8B" w:rsidP="001C4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AF288" w14:textId="77777777" w:rsidR="001C41EB" w:rsidRPr="00C41C86" w:rsidRDefault="001C41EB" w:rsidP="001C41EB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UD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1E5A" w14:textId="77777777" w:rsidR="001C41EB" w:rsidRPr="00526091" w:rsidRDefault="001C41EB" w:rsidP="001C41EB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2</w:t>
            </w:r>
          </w:p>
        </w:tc>
      </w:tr>
    </w:tbl>
    <w:p w14:paraId="00C34067" w14:textId="77777777" w:rsidR="001C41EB" w:rsidRPr="00610768" w:rsidRDefault="001C41EB" w:rsidP="001C41E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highlight w:val="yellow"/>
        </w:rPr>
      </w:pPr>
    </w:p>
    <w:p w14:paraId="1FD8AA30" w14:textId="6106AE6B" w:rsidR="001C41EB" w:rsidRDefault="00410A8C" w:rsidP="00410A8C">
      <w:pPr>
        <w:tabs>
          <w:tab w:val="left" w:pos="15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Hlk141796164"/>
      <w:r>
        <w:rPr>
          <w:rFonts w:ascii="Times New Roman" w:hAnsi="Times New Roman" w:cs="Times New Roman"/>
          <w:b/>
          <w:sz w:val="24"/>
          <w:szCs w:val="24"/>
        </w:rPr>
        <w:t xml:space="preserve">Nota: La Contratación del Alquiler es por 21 días </w:t>
      </w:r>
    </w:p>
    <w:p w14:paraId="5605B466" w14:textId="77777777" w:rsidR="001C41EB" w:rsidRDefault="001C41EB" w:rsidP="001C41EB">
      <w:p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2" w:name="_Hlk126665778"/>
    </w:p>
    <w:bookmarkEnd w:id="1"/>
    <w:bookmarkEnd w:id="2"/>
    <w:p w14:paraId="33E69967" w14:textId="77777777" w:rsidR="001C41EB" w:rsidRPr="00390F34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390F34">
        <w:rPr>
          <w:rFonts w:ascii="Times New Roman" w:hAnsi="Times New Roman" w:cs="Times New Roman"/>
          <w:b/>
          <w:sz w:val="24"/>
          <w:szCs w:val="24"/>
        </w:rPr>
        <w:t>FORMA DE PRESENTACIÓN.</w:t>
      </w:r>
    </w:p>
    <w:p w14:paraId="3097D0EC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6B2AB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El idioma oficial de presentación para el presente proceso de Compra </w:t>
      </w:r>
      <w:r>
        <w:rPr>
          <w:rFonts w:ascii="Times New Roman" w:hAnsi="Times New Roman" w:cs="Times New Roman"/>
          <w:sz w:val="24"/>
          <w:szCs w:val="24"/>
        </w:rPr>
        <w:t>Directa</w:t>
      </w:r>
      <w:r w:rsidRPr="00583DDF">
        <w:rPr>
          <w:rFonts w:ascii="Times New Roman" w:hAnsi="Times New Roman" w:cs="Times New Roman"/>
          <w:sz w:val="24"/>
          <w:szCs w:val="24"/>
        </w:rPr>
        <w:t xml:space="preserve"> es el español, por tanto, toda la correspondencia y documentos generados durante el procedimiento que intercambien el Oferente/Proponente y la dirección Administrativa y </w:t>
      </w:r>
      <w:r w:rsidRPr="00D94CBD">
        <w:rPr>
          <w:rFonts w:ascii="Times New Roman" w:hAnsi="Times New Roman" w:cs="Times New Roman"/>
          <w:sz w:val="24"/>
          <w:szCs w:val="24"/>
        </w:rPr>
        <w:t>Financiera deberán ser presentados en este idioma o de encontrarse en un idioma</w:t>
      </w:r>
      <w:r w:rsidRPr="00583DDF">
        <w:rPr>
          <w:rFonts w:ascii="Times New Roman" w:hAnsi="Times New Roman" w:cs="Times New Roman"/>
          <w:sz w:val="24"/>
          <w:szCs w:val="24"/>
        </w:rPr>
        <w:t xml:space="preserve"> distinto, deberán contar con la traducción al español realizada por un intérprete judicial debidamente autorizado.</w:t>
      </w:r>
    </w:p>
    <w:p w14:paraId="0C712829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1E5ECB" w14:textId="22E527E4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D0">
        <w:rPr>
          <w:rFonts w:ascii="Times New Roman" w:hAnsi="Times New Roman" w:cs="Times New Roman"/>
          <w:sz w:val="24"/>
          <w:szCs w:val="24"/>
        </w:rPr>
        <w:t xml:space="preserve">Los Oferentes/Proponentes tendrán hasta las </w:t>
      </w:r>
      <w:bookmarkStart w:id="3" w:name="_Hlk126665414"/>
      <w:bookmarkStart w:id="4" w:name="_Hlk141966738"/>
      <w:r w:rsidR="00410A8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8</w:t>
      </w:r>
      <w:r w:rsidRPr="001C41E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:00 A.M. del </w:t>
      </w:r>
      <w:r w:rsidR="00410A8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24</w:t>
      </w:r>
      <w:r w:rsidRPr="001C41E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 </w:t>
      </w:r>
      <w:proofErr w:type="gramStart"/>
      <w:r w:rsidRPr="001C41E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Octubre</w:t>
      </w:r>
      <w:proofErr w:type="gramEnd"/>
      <w:r w:rsidRPr="001C41E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del 202</w:t>
      </w:r>
      <w:bookmarkEnd w:id="3"/>
      <w:r w:rsidRPr="001C41E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4</w:t>
      </w:r>
      <w:r w:rsidRPr="001C41EB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bookmarkEnd w:id="4"/>
      <w:r w:rsidRPr="001C41EB">
        <w:rPr>
          <w:rFonts w:ascii="Times New Roman" w:hAnsi="Times New Roman" w:cs="Times New Roman"/>
          <w:sz w:val="24"/>
          <w:szCs w:val="24"/>
          <w:highlight w:val="yellow"/>
        </w:rPr>
        <w:t>para</w:t>
      </w:r>
      <w:r w:rsidRPr="00583DDF">
        <w:rPr>
          <w:rFonts w:ascii="Times New Roman" w:hAnsi="Times New Roman" w:cs="Times New Roman"/>
          <w:sz w:val="24"/>
          <w:szCs w:val="24"/>
        </w:rPr>
        <w:t xml:space="preserve"> presentar propuestas para el presente proceso, que ha sido publicado en nuestro portal </w:t>
      </w:r>
      <w:hyperlink r:id="rId11" w:history="1">
        <w:r w:rsidRPr="00DF1806">
          <w:rPr>
            <w:rStyle w:val="Hipervnculo"/>
            <w:rFonts w:ascii="Times New Roman" w:hAnsi="Times New Roman" w:cs="Times New Roman"/>
            <w:sz w:val="24"/>
            <w:szCs w:val="24"/>
          </w:rPr>
          <w:t>www.ayuntamientosdo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94CBD">
        <w:rPr>
          <w:rFonts w:ascii="Times New Roman" w:hAnsi="Times New Roman" w:cs="Times New Roman"/>
          <w:sz w:val="24"/>
          <w:szCs w:val="24"/>
          <w:u w:val="single"/>
        </w:rPr>
        <w:t>.gob.do</w:t>
      </w:r>
      <w:r w:rsidRPr="00583DDF">
        <w:rPr>
          <w:rFonts w:ascii="Times New Roman" w:hAnsi="Times New Roman" w:cs="Times New Roman"/>
          <w:sz w:val="24"/>
          <w:szCs w:val="24"/>
        </w:rPr>
        <w:t xml:space="preserve"> y en el portal de la Dirección de Contrataciones Públicas </w:t>
      </w:r>
      <w:hyperlink r:id="rId12" w:history="1">
        <w:r w:rsidRPr="00D94CBD">
          <w:rPr>
            <w:rStyle w:val="Hipervnculo"/>
            <w:rFonts w:ascii="Times New Roman" w:hAnsi="Times New Roman" w:cs="Times New Roman"/>
            <w:sz w:val="24"/>
            <w:szCs w:val="24"/>
          </w:rPr>
          <w:t>www.comprasdominicanas.gob.do</w:t>
        </w:r>
      </w:hyperlink>
      <w:r w:rsidRPr="00D94CBD">
        <w:rPr>
          <w:rStyle w:val="Hipervnculo"/>
          <w:rFonts w:ascii="Times New Roman" w:hAnsi="Times New Roman" w:cs="Times New Roman"/>
          <w:sz w:val="24"/>
          <w:szCs w:val="24"/>
        </w:rPr>
        <w:t>.</w:t>
      </w:r>
    </w:p>
    <w:p w14:paraId="642790E6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EAAD5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Oferentes/proponentes deberán de estar legalmente autorizados para realizar sus actividades comerciales en el país, y que el Rubro presentado en su RPE coincida con el objeto contractual de este proceso; y esté autorizado para tener relaciones comerciales con el Estado Dominicano, así mismo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3DDF">
        <w:rPr>
          <w:rFonts w:ascii="Times New Roman" w:hAnsi="Times New Roman" w:cs="Times New Roman"/>
          <w:sz w:val="24"/>
          <w:szCs w:val="24"/>
        </w:rPr>
        <w:t xml:space="preserve"> deberá de estar al día con el pago de sus obligaciones y compromisos fiscales.</w:t>
      </w:r>
    </w:p>
    <w:p w14:paraId="4B1CA111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5BF466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El plazo de mantenimiento de vigencia de la oferta económica deberá tener un mínimo de treinta (30) días hábiles a partir de la fecha de recepción de su propuesta. Las ofertas serán recibidas únicamente en sobres cerrado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83DDF">
        <w:rPr>
          <w:rFonts w:ascii="Times New Roman" w:hAnsi="Times New Roman" w:cs="Times New Roman"/>
          <w:sz w:val="24"/>
          <w:szCs w:val="24"/>
        </w:rPr>
        <w:t xml:space="preserve"> identificado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83DDF">
        <w:rPr>
          <w:rFonts w:ascii="Times New Roman" w:hAnsi="Times New Roman" w:cs="Times New Roman"/>
          <w:sz w:val="24"/>
          <w:szCs w:val="24"/>
        </w:rPr>
        <w:t xml:space="preserve"> debidamente.</w:t>
      </w:r>
    </w:p>
    <w:p w14:paraId="76BBC41E" w14:textId="77777777" w:rsidR="001C41EB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C5FB5A7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Pr="00583DDF">
        <w:rPr>
          <w:rFonts w:ascii="Times New Roman" w:hAnsi="Times New Roman" w:cs="Times New Roman"/>
          <w:b/>
          <w:bCs/>
          <w:sz w:val="23"/>
          <w:szCs w:val="23"/>
        </w:rPr>
        <w:t>. CONDICIONES DE PAGO.</w:t>
      </w:r>
    </w:p>
    <w:p w14:paraId="1EC879CC" w14:textId="77777777" w:rsidR="001C41EB" w:rsidRPr="00583DDF" w:rsidRDefault="001C41EB" w:rsidP="001C41EB">
      <w:pPr>
        <w:pStyle w:val="Default"/>
        <w:ind w:left="450"/>
        <w:rPr>
          <w:sz w:val="23"/>
          <w:szCs w:val="23"/>
        </w:rPr>
      </w:pPr>
    </w:p>
    <w:p w14:paraId="0BF54E72" w14:textId="5AD8CD57" w:rsidR="001C41EB" w:rsidRPr="00583DDF" w:rsidRDefault="001C41EB" w:rsidP="001C41EB">
      <w:pPr>
        <w:jc w:val="both"/>
        <w:rPr>
          <w:rFonts w:ascii="Times New Roman" w:hAnsi="Times New Roman" w:cs="Times New Roman"/>
          <w:sz w:val="24"/>
          <w:szCs w:val="24"/>
        </w:rPr>
      </w:pPr>
      <w:r w:rsidRPr="005101B2">
        <w:rPr>
          <w:rFonts w:ascii="Times New Roman" w:hAnsi="Times New Roman" w:cs="Times New Roman"/>
          <w:sz w:val="24"/>
          <w:szCs w:val="24"/>
        </w:rPr>
        <w:t>EL pago se realizará a presentación de factura,</w:t>
      </w:r>
      <w:r w:rsidRPr="00A121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una vez presentado los resultados de los </w:t>
      </w:r>
      <w:proofErr w:type="gramStart"/>
      <w:r>
        <w:rPr>
          <w:rFonts w:ascii="Times New Roman" w:hAnsi="Times New Roman" w:cs="Times New Roman"/>
          <w:sz w:val="24"/>
          <w:szCs w:val="24"/>
        </w:rPr>
        <w:t>trabajo realizados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CF1BE4" w14:textId="77777777" w:rsidR="001C41EB" w:rsidRDefault="001C41EB" w:rsidP="001C41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6DE7AD" w14:textId="77777777" w:rsidR="001C41EB" w:rsidRPr="00583DDF" w:rsidRDefault="001C41EB" w:rsidP="001C41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factura será presentada de la siguiente manera </w:t>
      </w:r>
    </w:p>
    <w:p w14:paraId="635D9643" w14:textId="77777777" w:rsidR="001C41EB" w:rsidRPr="00583DDF" w:rsidRDefault="001C41EB" w:rsidP="001C41EB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Número de Comprobante Fiscal Gubernamental;</w:t>
      </w:r>
    </w:p>
    <w:p w14:paraId="185A6DF2" w14:textId="77777777" w:rsidR="001C41EB" w:rsidRPr="00583DDF" w:rsidRDefault="001C41EB" w:rsidP="001C41EB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Estar Expedida a nombre del Ayuntamiento de Santo Domingo Oeste</w:t>
      </w:r>
    </w:p>
    <w:p w14:paraId="60389C14" w14:textId="77777777" w:rsidR="001C41EB" w:rsidRPr="00583DDF" w:rsidRDefault="001C41EB" w:rsidP="001C41EB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Firma y sello de recibido de esta Institución, mediante lo cual se constata la legitimidad del documento y recepción;</w:t>
      </w:r>
    </w:p>
    <w:p w14:paraId="76C889D2" w14:textId="77777777" w:rsidR="001C41EB" w:rsidRPr="00583DDF" w:rsidRDefault="001C41EB" w:rsidP="001C41EB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precios incluidos en la misma deberán estar en RD$ (pesos dominicanos), y deberán incluir transparentado el ITBIS;</w:t>
      </w:r>
    </w:p>
    <w:p w14:paraId="065C4656" w14:textId="77777777" w:rsidR="001C41EB" w:rsidRPr="00583DDF" w:rsidRDefault="001C41EB" w:rsidP="001C41EB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Hacer referencia al Número de Contrato que tiene como base Contractual;</w:t>
      </w:r>
    </w:p>
    <w:p w14:paraId="1D030D43" w14:textId="77777777" w:rsidR="001C41EB" w:rsidRDefault="001C41EB" w:rsidP="001C41EB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lastRenderedPageBreak/>
        <w:t xml:space="preserve">Firmada y Sellada </w:t>
      </w:r>
    </w:p>
    <w:p w14:paraId="192089C6" w14:textId="77777777" w:rsidR="001C41EB" w:rsidRDefault="001C41EB" w:rsidP="001C41EB">
      <w:pPr>
        <w:pStyle w:val="Prrafodelista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05240E2" w14:textId="77777777" w:rsidR="001C41EB" w:rsidRPr="00EE6BE0" w:rsidRDefault="001C41EB" w:rsidP="001C41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Después de tener los documentos anteriormente indicados, el beneficiario deberá depositar los mismos </w:t>
      </w:r>
      <w:r>
        <w:rPr>
          <w:rFonts w:ascii="Times New Roman" w:hAnsi="Times New Roman" w:cs="Times New Roman"/>
          <w:sz w:val="24"/>
          <w:szCs w:val="24"/>
        </w:rPr>
        <w:t xml:space="preserve">en la Dirección Administrativa </w:t>
      </w:r>
      <w:r w:rsidRPr="000C23A6"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z w:val="24"/>
          <w:szCs w:val="24"/>
        </w:rPr>
        <w:t xml:space="preserve"> Ayuntamiento de Santo Domingo Oeste</w:t>
      </w:r>
      <w:r w:rsidRPr="00583DDF">
        <w:rPr>
          <w:rFonts w:ascii="Times New Roman" w:hAnsi="Times New Roman" w:cs="Times New Roman"/>
          <w:sz w:val="24"/>
          <w:szCs w:val="24"/>
        </w:rPr>
        <w:t>, con finalidad de s</w:t>
      </w:r>
      <w:r>
        <w:rPr>
          <w:rFonts w:ascii="Times New Roman" w:hAnsi="Times New Roman" w:cs="Times New Roman"/>
          <w:sz w:val="24"/>
          <w:szCs w:val="24"/>
        </w:rPr>
        <w:t>er procesados con fines de pago</w:t>
      </w:r>
      <w:r w:rsidRPr="00583D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8FCA4F" w14:textId="77777777" w:rsidR="001C41EB" w:rsidRDefault="001C41EB" w:rsidP="001C41E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2D5118FC" w14:textId="77777777" w:rsidR="001C41EB" w:rsidRPr="00CA544A" w:rsidRDefault="001C41EB" w:rsidP="001C41EB">
      <w:pPr>
        <w:pStyle w:val="Ttulo3"/>
        <w:ind w:left="0"/>
        <w:rPr>
          <w:rFonts w:ascii="Times New Roman" w:hAnsi="Times New Roman" w:cs="Times New Roman"/>
          <w:b w:val="0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>6</w:t>
      </w:r>
      <w:r w:rsidRPr="00CA544A">
        <w:rPr>
          <w:rFonts w:ascii="Times New Roman" w:hAnsi="Times New Roman" w:cs="Times New Roman"/>
          <w:bCs/>
          <w:szCs w:val="22"/>
        </w:rPr>
        <w:t>. OFERTAS PRESENTADAS EN FORMATO PAPEL</w:t>
      </w:r>
    </w:p>
    <w:p w14:paraId="1B383EAF" w14:textId="77777777" w:rsidR="001C41EB" w:rsidRPr="00BE585A" w:rsidRDefault="001C41EB" w:rsidP="001C41EB">
      <w:pPr>
        <w:spacing w:after="0"/>
        <w:rPr>
          <w:rFonts w:ascii="Times New Roman" w:hAnsi="Times New Roman" w:cs="Times New Roman"/>
          <w:lang w:val="es-DO"/>
        </w:rPr>
      </w:pPr>
    </w:p>
    <w:p w14:paraId="57C98FD2" w14:textId="77777777" w:rsidR="001C41EB" w:rsidRPr="00583DDF" w:rsidRDefault="001C41EB" w:rsidP="001C41E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Las ofertas se presentarán en un Sobre cerrado en un (1) original, debidamente identificados, firmados y sellados en todas sus páginas, en la división de compras y </w:t>
      </w:r>
      <w:r w:rsidRPr="00A121E5">
        <w:rPr>
          <w:rFonts w:ascii="Times New Roman" w:hAnsi="Times New Roman" w:cs="Times New Roman"/>
          <w:sz w:val="24"/>
          <w:szCs w:val="24"/>
        </w:rPr>
        <w:t>contrataciones del</w:t>
      </w:r>
      <w:r>
        <w:rPr>
          <w:rFonts w:ascii="Times New Roman" w:hAnsi="Times New Roman" w:cs="Times New Roman"/>
          <w:sz w:val="24"/>
          <w:szCs w:val="24"/>
        </w:rPr>
        <w:t xml:space="preserve"> Ayuntamiento Santo Domingo Oeste </w:t>
      </w:r>
      <w:r w:rsidRPr="00583DD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bCs/>
          <w:sz w:val="24"/>
          <w:szCs w:val="24"/>
        </w:rPr>
        <w:t>por el Portal T</w:t>
      </w:r>
      <w:r w:rsidRPr="006C43B6">
        <w:rPr>
          <w:rFonts w:ascii="Times New Roman" w:hAnsi="Times New Roman" w:cs="Times New Roman"/>
          <w:bCs/>
          <w:sz w:val="24"/>
          <w:szCs w:val="24"/>
        </w:rPr>
        <w:t>ransaccional</w:t>
      </w:r>
      <w:r w:rsidRPr="006C43B6">
        <w:rPr>
          <w:rFonts w:ascii="Times New Roman" w:hAnsi="Times New Roman" w:cs="Times New Roman"/>
          <w:sz w:val="24"/>
          <w:szCs w:val="24"/>
        </w:rPr>
        <w:t>.</w:t>
      </w:r>
      <w:r w:rsidRPr="00583DDF">
        <w:rPr>
          <w:rFonts w:ascii="Times New Roman" w:hAnsi="Times New Roman" w:cs="Times New Roman"/>
          <w:sz w:val="24"/>
          <w:szCs w:val="24"/>
        </w:rPr>
        <w:t xml:space="preserve"> El sobre deberá de contener en su cubierta las siguientes informaciones:</w:t>
      </w:r>
    </w:p>
    <w:p w14:paraId="6A9F59BB" w14:textId="77777777" w:rsidR="001C41EB" w:rsidRPr="00583DDF" w:rsidRDefault="001C41EB" w:rsidP="001C41E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</w:rPr>
      </w:pPr>
    </w:p>
    <w:p w14:paraId="7E425118" w14:textId="77777777" w:rsidR="001C41EB" w:rsidRPr="00583DDF" w:rsidRDefault="001C41EB" w:rsidP="001C41E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</w:rPr>
      </w:pPr>
      <w:r w:rsidRPr="00583DDF">
        <w:rPr>
          <w:rFonts w:ascii="Times New Roman" w:hAnsi="Times New Roman" w:cs="Times New Roman"/>
          <w:b/>
        </w:rPr>
        <w:t>NOMBRE DEL OFERENTE</w:t>
      </w:r>
    </w:p>
    <w:p w14:paraId="512DF0B7" w14:textId="77777777" w:rsidR="001C41EB" w:rsidRPr="00583DDF" w:rsidRDefault="001C41EB" w:rsidP="001C41E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 w:rsidRPr="00583DDF">
        <w:rPr>
          <w:rFonts w:ascii="Times New Roman" w:hAnsi="Times New Roman" w:cs="Times New Roman"/>
        </w:rPr>
        <w:t>(Sello social).</w:t>
      </w:r>
    </w:p>
    <w:p w14:paraId="6A788501" w14:textId="77777777" w:rsidR="001C41EB" w:rsidRDefault="001C41EB" w:rsidP="001C41E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 w:rsidRPr="00583DDF">
        <w:rPr>
          <w:rFonts w:ascii="Times New Roman" w:hAnsi="Times New Roman" w:cs="Times New Roman"/>
        </w:rPr>
        <w:t>Firma del Representante Legal.</w:t>
      </w:r>
    </w:p>
    <w:p w14:paraId="2C93601D" w14:textId="77777777" w:rsidR="001C41EB" w:rsidRPr="00583DDF" w:rsidRDefault="001C41EB" w:rsidP="001C41E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</w:p>
    <w:p w14:paraId="2CDB0FD4" w14:textId="77777777" w:rsidR="001C41EB" w:rsidRPr="00583DDF" w:rsidRDefault="001C41EB" w:rsidP="001C41EB">
      <w:pPr>
        <w:pStyle w:val="Textoindependiente"/>
        <w:ind w:left="1416" w:firstLine="708"/>
        <w:rPr>
          <w:b/>
          <w:lang w:val="es-ES"/>
        </w:rPr>
      </w:pPr>
      <w:r w:rsidRPr="000C23A6">
        <w:rPr>
          <w:b/>
          <w:lang w:val="es-ES"/>
        </w:rPr>
        <w:t>DIVISIÓN DE COMPRAS Y CONTRATACIONES.</w:t>
      </w:r>
    </w:p>
    <w:p w14:paraId="18FF1A3D" w14:textId="77777777" w:rsidR="00410A8C" w:rsidRPr="00410A8C" w:rsidRDefault="001C41EB" w:rsidP="00410A8C">
      <w:pPr>
        <w:spacing w:after="0" w:line="240" w:lineRule="auto"/>
        <w:ind w:left="1416" w:firstLine="708"/>
        <w:rPr>
          <w:rStyle w:val="grey2"/>
          <w:rFonts w:ascii="Arial" w:hAnsi="Arial" w:cs="Arial"/>
          <w:b/>
          <w:bCs/>
          <w:color w:val="333333"/>
          <w:sz w:val="20"/>
          <w:szCs w:val="20"/>
          <w:shd w:val="clear" w:color="auto" w:fill="FFF9C7"/>
        </w:rPr>
      </w:pPr>
      <w:r w:rsidRPr="00583DDF">
        <w:rPr>
          <w:rFonts w:ascii="Times New Roman" w:hAnsi="Times New Roman" w:cs="Times New Roman"/>
          <w:b/>
          <w:color w:val="000000" w:themeColor="text1"/>
        </w:rPr>
        <w:t>Referencia:</w:t>
      </w:r>
      <w:r w:rsidRPr="00583DDF">
        <w:rPr>
          <w:rFonts w:ascii="Times New Roman" w:hAnsi="Times New Roman" w:cs="Times New Roman"/>
          <w:color w:val="000000" w:themeColor="text1"/>
        </w:rPr>
        <w:tab/>
      </w:r>
      <w:r w:rsidR="00410A8C">
        <w:t> </w:t>
      </w:r>
      <w:r w:rsidR="00410A8C" w:rsidRPr="00410A8C">
        <w:rPr>
          <w:rStyle w:val="grey2"/>
          <w:rFonts w:ascii="Arial" w:hAnsi="Arial" w:cs="Arial"/>
          <w:b/>
          <w:bCs/>
          <w:color w:val="333333"/>
          <w:sz w:val="20"/>
          <w:szCs w:val="20"/>
          <w:shd w:val="clear" w:color="auto" w:fill="FFF9C7"/>
        </w:rPr>
        <w:t>ASDO-DAF-CD-2024-0049</w:t>
      </w:r>
    </w:p>
    <w:p w14:paraId="3AACC9F8" w14:textId="64A49543" w:rsidR="001C41EB" w:rsidRPr="00583DDF" w:rsidRDefault="001C41EB" w:rsidP="00410A8C">
      <w:pPr>
        <w:spacing w:after="0" w:line="240" w:lineRule="auto"/>
        <w:ind w:left="1416" w:firstLine="708"/>
        <w:rPr>
          <w:rFonts w:ascii="Times New Roman" w:hAnsi="Times New Roman" w:cs="Times New Roman"/>
          <w:color w:val="000000" w:themeColor="text1"/>
        </w:rPr>
      </w:pPr>
      <w:proofErr w:type="gramStart"/>
      <w:r w:rsidRPr="00583DDF">
        <w:rPr>
          <w:rFonts w:ascii="Times New Roman" w:hAnsi="Times New Roman" w:cs="Times New Roman"/>
          <w:b/>
          <w:color w:val="000000" w:themeColor="text1"/>
        </w:rPr>
        <w:t>Dirección</w:t>
      </w:r>
      <w:r>
        <w:rPr>
          <w:rFonts w:ascii="Times New Roman" w:hAnsi="Times New Roman" w:cs="Times New Roman"/>
          <w:b/>
          <w:color w:val="000000" w:themeColor="text1"/>
        </w:rPr>
        <w:t xml:space="preserve">  :</w:t>
      </w:r>
      <w:proofErr w:type="gramEnd"/>
      <w:r>
        <w:rPr>
          <w:rFonts w:ascii="Times New Roman" w:hAnsi="Times New Roman" w:cs="Times New Roman"/>
          <w:color w:val="000000" w:themeColor="text1"/>
        </w:rPr>
        <w:tab/>
        <w:t>C/ Los Coquitos #19, Manzana #19, Las Caobas, Santo Domingo Oeste, R. D.</w:t>
      </w:r>
    </w:p>
    <w:p w14:paraId="11CCF0A9" w14:textId="77777777" w:rsidR="001C41EB" w:rsidRPr="00583DDF" w:rsidRDefault="001C41EB" w:rsidP="001C41EB">
      <w:pPr>
        <w:spacing w:after="0" w:line="240" w:lineRule="auto"/>
        <w:ind w:left="1416" w:firstLine="708"/>
        <w:rPr>
          <w:rFonts w:ascii="Times New Roman" w:hAnsi="Times New Roman" w:cs="Times New Roman"/>
          <w:color w:val="000000" w:themeColor="text1"/>
        </w:rPr>
      </w:pPr>
      <w:proofErr w:type="gramStart"/>
      <w:r w:rsidRPr="00583DDF">
        <w:rPr>
          <w:rFonts w:ascii="Times New Roman" w:hAnsi="Times New Roman" w:cs="Times New Roman"/>
          <w:b/>
          <w:color w:val="000000" w:themeColor="text1"/>
        </w:rPr>
        <w:t>Teléfonos</w:t>
      </w:r>
      <w:r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583DDF">
        <w:rPr>
          <w:rFonts w:ascii="Times New Roman" w:hAnsi="Times New Roman" w:cs="Times New Roman"/>
          <w:b/>
          <w:color w:val="000000" w:themeColor="text1"/>
        </w:rPr>
        <w:t>:</w:t>
      </w:r>
      <w:proofErr w:type="gramEnd"/>
      <w:r>
        <w:rPr>
          <w:rFonts w:ascii="Times New Roman" w:hAnsi="Times New Roman" w:cs="Times New Roman"/>
          <w:color w:val="000000" w:themeColor="text1"/>
        </w:rPr>
        <w:tab/>
        <w:t>(829) 956-2020 Ext. 2013 / Flota (849) 785-2991</w:t>
      </w:r>
    </w:p>
    <w:p w14:paraId="7E393465" w14:textId="77777777" w:rsidR="001C41EB" w:rsidRPr="00393240" w:rsidRDefault="001C41EB" w:rsidP="001C41EB">
      <w:pPr>
        <w:spacing w:after="0" w:line="240" w:lineRule="auto"/>
        <w:ind w:left="1416" w:firstLine="708"/>
        <w:rPr>
          <w:rStyle w:val="Hipervnculo"/>
          <w:rFonts w:ascii="Times New Roman" w:hAnsi="Times New Roman" w:cs="Times New Roman"/>
          <w:lang w:val="es-DO"/>
        </w:rPr>
      </w:pPr>
      <w:r w:rsidRPr="00393240">
        <w:rPr>
          <w:rFonts w:ascii="Times New Roman" w:hAnsi="Times New Roman" w:cs="Times New Roman"/>
          <w:b/>
          <w:color w:val="000000" w:themeColor="text1"/>
          <w:lang w:val="es-DO"/>
        </w:rPr>
        <w:t>Email         :</w:t>
      </w:r>
      <w:r w:rsidRPr="00393240">
        <w:rPr>
          <w:rFonts w:ascii="Times New Roman" w:hAnsi="Times New Roman" w:cs="Times New Roman"/>
          <w:color w:val="000000" w:themeColor="text1"/>
          <w:lang w:val="es-DO"/>
        </w:rPr>
        <w:tab/>
      </w:r>
      <w:r w:rsidRPr="00393240">
        <w:rPr>
          <w:rFonts w:ascii="Times New Roman" w:hAnsi="Times New Roman" w:cs="Times New Roman"/>
          <w:lang w:val="es-DO"/>
        </w:rPr>
        <w:t>compra.contrataciones@asdo.gob.do</w:t>
      </w:r>
    </w:p>
    <w:p w14:paraId="739BFEF3" w14:textId="77777777" w:rsidR="001C41EB" w:rsidRPr="00393240" w:rsidRDefault="001C41EB" w:rsidP="001C41EB">
      <w:pPr>
        <w:pStyle w:val="Textoindependiente"/>
        <w:rPr>
          <w:b/>
          <w:color w:val="990000"/>
        </w:rPr>
      </w:pPr>
    </w:p>
    <w:p w14:paraId="42909EA6" w14:textId="77777777" w:rsidR="001C41EB" w:rsidRPr="00BE585A" w:rsidRDefault="001C41EB" w:rsidP="001C41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85A">
        <w:rPr>
          <w:rFonts w:ascii="Times New Roman" w:hAnsi="Times New Roman" w:cs="Times New Roman"/>
          <w:sz w:val="24"/>
          <w:szCs w:val="24"/>
        </w:rPr>
        <w:t>No se re</w:t>
      </w:r>
      <w:r>
        <w:rPr>
          <w:rFonts w:ascii="Times New Roman" w:hAnsi="Times New Roman" w:cs="Times New Roman"/>
          <w:sz w:val="24"/>
          <w:szCs w:val="24"/>
        </w:rPr>
        <w:t>cibirán sobres que no se encuentren</w:t>
      </w:r>
      <w:r w:rsidRPr="00BE585A">
        <w:rPr>
          <w:rFonts w:ascii="Times New Roman" w:hAnsi="Times New Roman" w:cs="Times New Roman"/>
          <w:sz w:val="24"/>
          <w:szCs w:val="24"/>
        </w:rPr>
        <w:t xml:space="preserve"> debidamente cerrados e identificados según lo dispuesto anteriormente.</w:t>
      </w:r>
    </w:p>
    <w:p w14:paraId="41230F36" w14:textId="77777777" w:rsidR="001C41EB" w:rsidRDefault="001C41EB" w:rsidP="001C41EB">
      <w:pPr>
        <w:pStyle w:val="Ttulo3"/>
        <w:rPr>
          <w:rFonts w:ascii="Times New Roman" w:hAnsi="Times New Roman" w:cs="Times New Roman"/>
          <w:b w:val="0"/>
          <w:bCs/>
        </w:rPr>
      </w:pPr>
      <w:bookmarkStart w:id="5" w:name="_Toc160442050"/>
    </w:p>
    <w:bookmarkEnd w:id="5"/>
    <w:p w14:paraId="790B5A56" w14:textId="77777777" w:rsidR="001C41EB" w:rsidRDefault="001C41EB" w:rsidP="001C4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b/>
          <w:sz w:val="24"/>
          <w:szCs w:val="24"/>
        </w:rPr>
        <w:t xml:space="preserve">Nota: </w:t>
      </w:r>
      <w:r w:rsidRPr="00583DDF">
        <w:rPr>
          <w:rFonts w:ascii="Times New Roman" w:hAnsi="Times New Roman" w:cs="Times New Roman"/>
          <w:sz w:val="24"/>
          <w:szCs w:val="24"/>
        </w:rPr>
        <w:t xml:space="preserve">Queda bajo la responsabilidad de los oferentes/proponentes depositar su oferta física en el lugar indicado </w:t>
      </w:r>
      <w:r w:rsidRPr="000C23A6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Departamento d</w:t>
      </w:r>
      <w:r w:rsidRPr="000C23A6">
        <w:rPr>
          <w:rFonts w:ascii="Times New Roman" w:hAnsi="Times New Roman" w:cs="Times New Roman"/>
          <w:b/>
          <w:bCs/>
          <w:sz w:val="24"/>
          <w:szCs w:val="24"/>
        </w:rPr>
        <w:t xml:space="preserve">e Compras y Contrataciones).  </w:t>
      </w:r>
      <w:r>
        <w:rPr>
          <w:rFonts w:ascii="Times New Roman" w:hAnsi="Times New Roman" w:cs="Times New Roman"/>
          <w:sz w:val="24"/>
          <w:szCs w:val="24"/>
        </w:rPr>
        <w:t>Recepción de esta Alcaldía.</w:t>
      </w:r>
    </w:p>
    <w:p w14:paraId="43959FA3" w14:textId="77777777" w:rsidR="001C41EB" w:rsidRDefault="001C41EB" w:rsidP="001C4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9F692" w14:textId="77777777" w:rsidR="001C41EB" w:rsidRPr="00B94D8F" w:rsidRDefault="001C41EB" w:rsidP="001C41EB">
      <w:pPr>
        <w:pStyle w:val="Prrafodelista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8F">
        <w:rPr>
          <w:rFonts w:ascii="Times New Roman" w:hAnsi="Times New Roman" w:cs="Times New Roman"/>
          <w:b/>
          <w:sz w:val="24"/>
          <w:szCs w:val="24"/>
        </w:rPr>
        <w:t>DEBERÁ CONTENER EN SU INTERIOR LOS SIGUIENTES DOCUMENTOS.</w:t>
      </w:r>
    </w:p>
    <w:p w14:paraId="25152E62" w14:textId="77777777" w:rsidR="001C41EB" w:rsidRDefault="001C41EB" w:rsidP="001C41EB">
      <w:pPr>
        <w:pStyle w:val="Prrafodelista"/>
        <w:autoSpaceDE w:val="0"/>
        <w:autoSpaceDN w:val="0"/>
        <w:spacing w:after="0" w:line="240" w:lineRule="auto"/>
        <w:ind w:left="94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A13C4B" w14:textId="77777777" w:rsidR="001C41EB" w:rsidRDefault="001C41EB" w:rsidP="001C41EB">
      <w:pPr>
        <w:pStyle w:val="Textoindependiente"/>
        <w:numPr>
          <w:ilvl w:val="0"/>
          <w:numId w:val="3"/>
        </w:numPr>
        <w:rPr>
          <w:b/>
          <w:color w:val="auto"/>
        </w:rPr>
      </w:pPr>
      <w:r w:rsidRPr="00583DDF">
        <w:rPr>
          <w:b/>
          <w:color w:val="auto"/>
        </w:rPr>
        <w:t>Documentación Legal:</w:t>
      </w:r>
    </w:p>
    <w:p w14:paraId="1C92E928" w14:textId="77777777" w:rsidR="001C41EB" w:rsidRDefault="001C41EB" w:rsidP="001C41EB">
      <w:pPr>
        <w:pStyle w:val="Textoindependiente"/>
        <w:ind w:left="720"/>
        <w:rPr>
          <w:b/>
          <w:color w:val="auto"/>
        </w:rPr>
      </w:pPr>
    </w:p>
    <w:p w14:paraId="4B076A30" w14:textId="77777777" w:rsidR="001C41EB" w:rsidRPr="004352D2" w:rsidRDefault="001C41EB" w:rsidP="001C41EB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2D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Formulario de Información Sobre el Oferente </w:t>
      </w:r>
      <w:r w:rsidRPr="004352D2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>(SNCC.042).</w:t>
      </w:r>
      <w:r w:rsidRPr="004352D2">
        <w:rPr>
          <w:rFonts w:ascii="Times New Roman" w:eastAsia="Times New Roman" w:hAnsi="Times New Roman" w:cs="Times New Roman"/>
          <w:color w:val="C00000"/>
          <w:sz w:val="24"/>
          <w:szCs w:val="24"/>
          <w:lang w:eastAsia="es-ES"/>
        </w:rPr>
        <w:t xml:space="preserve"> </w:t>
      </w:r>
      <w:r w:rsidRPr="004352D2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7681984A" w14:textId="77777777" w:rsidR="001C41EB" w:rsidRPr="00085FC4" w:rsidRDefault="001C41EB" w:rsidP="001C41EB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>Oferta Económica</w:t>
      </w:r>
      <w:r w:rsidRPr="00085FC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4248">
        <w:rPr>
          <w:rFonts w:ascii="Times New Roman" w:hAnsi="Times New Roman" w:cs="Times New Roman"/>
          <w:sz w:val="24"/>
          <w:szCs w:val="24"/>
        </w:rPr>
        <w:t xml:space="preserve"> </w:t>
      </w:r>
      <w:r w:rsidRPr="0033433B">
        <w:rPr>
          <w:rFonts w:ascii="Times New Roman" w:hAnsi="Times New Roman" w:cs="Times New Roman"/>
          <w:sz w:val="24"/>
          <w:szCs w:val="24"/>
        </w:rPr>
        <w:t>(Transparentar los impuestos de la forma correspondiente por ítems, 16%, 18% y exentos</w:t>
      </w:r>
      <w:r w:rsidRPr="001B149F">
        <w:rPr>
          <w:rFonts w:ascii="Times New Roman" w:hAnsi="Times New Roman" w:cs="Times New Roman"/>
          <w:sz w:val="24"/>
          <w:szCs w:val="24"/>
        </w:rPr>
        <w:t>).</w:t>
      </w:r>
      <w:r w:rsidRPr="001B149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B149F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(</w:t>
      </w:r>
      <w:r>
        <w:rPr>
          <w:rFonts w:ascii="Times New Roman" w:hAnsi="Times New Roman" w:cs="Times New Roman"/>
          <w:b/>
          <w:bCs/>
          <w:sz w:val="24"/>
          <w:szCs w:val="24"/>
        </w:rPr>
        <w:t>SUBSANABLE)</w:t>
      </w:r>
    </w:p>
    <w:p w14:paraId="64BC3B74" w14:textId="77777777" w:rsidR="001C41EB" w:rsidRPr="00085FC4" w:rsidRDefault="001C41EB" w:rsidP="001C41EB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Formulario de presentación de la oferta </w:t>
      </w:r>
      <w:r w:rsidRPr="00085FC4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 xml:space="preserve">(SNCC.F.034).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2441B2A0" w14:textId="77777777" w:rsidR="001C41EB" w:rsidRPr="00FB28F7" w:rsidRDefault="001C41EB" w:rsidP="001C41EB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>Oferta técnica, (</w:t>
      </w:r>
      <w:r>
        <w:rPr>
          <w:rFonts w:ascii="Times New Roman" w:hAnsi="Times New Roman" w:cs="Times New Roman"/>
          <w:sz w:val="24"/>
          <w:szCs w:val="24"/>
        </w:rPr>
        <w:t>Conforme a las especificaciones técnicas presentadas</w:t>
      </w:r>
      <w:r w:rsidRPr="00085F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6E63AB" w14:textId="77777777" w:rsidR="001C41EB" w:rsidRPr="00085FC4" w:rsidRDefault="001C41EB" w:rsidP="001C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F7">
        <w:rPr>
          <w:rFonts w:ascii="Times New Roman" w:hAnsi="Times New Roman" w:cs="Times New Roman"/>
          <w:sz w:val="24"/>
          <w:szCs w:val="24"/>
        </w:rPr>
        <w:t>Certificación emitida por la Dirección General de Impuestos Internos (DGII),</w:t>
      </w:r>
      <w:r w:rsidRPr="00085FC4">
        <w:rPr>
          <w:rFonts w:ascii="Times New Roman" w:hAnsi="Times New Roman" w:cs="Times New Roman"/>
          <w:sz w:val="24"/>
          <w:szCs w:val="24"/>
        </w:rPr>
        <w:t xml:space="preserve"> donde se manifieste que el Oferente se encuentra al día en el pago de sus obligaciones fiscales.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30F24BCC" w14:textId="77777777" w:rsidR="001C41EB" w:rsidRPr="00085FC4" w:rsidRDefault="001C41EB" w:rsidP="001C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Certificación emitida por la Tesorería de la Seguridad Social (TSS), donde se manifieste que el Oferente se encuentra al día en el pago de sus obligaciones de la Seguridad Social.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5A529F2F" w14:textId="77777777" w:rsidR="001C41EB" w:rsidRPr="00085FC4" w:rsidRDefault="001C41EB" w:rsidP="001C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Registro de Proveedores del Estado (RPE) actualizado en los últimos dos años, emitido por la Dirección General de Contrataciones Públicas, con rubros de la misma naturaleza del presente proceso.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2EB1B241" w14:textId="77777777" w:rsidR="001C41EB" w:rsidRPr="00085FC4" w:rsidRDefault="001C41EB" w:rsidP="001C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Registro Mercantil vigente,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72103BD4" w14:textId="77777777" w:rsidR="001C41EB" w:rsidRPr="00FB28F7" w:rsidRDefault="001C41EB" w:rsidP="001C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F7">
        <w:rPr>
          <w:rFonts w:ascii="Times New Roman" w:hAnsi="Times New Roman" w:cs="Times New Roman"/>
          <w:sz w:val="24"/>
          <w:szCs w:val="24"/>
        </w:rPr>
        <w:lastRenderedPageBreak/>
        <w:t xml:space="preserve">Certificación </w:t>
      </w:r>
      <w:r w:rsidRPr="00FB28F7">
        <w:rPr>
          <w:rFonts w:ascii="Times New Roman" w:hAnsi="Times New Roman" w:cs="Times New Roman"/>
          <w:b/>
          <w:bCs/>
          <w:sz w:val="24"/>
          <w:szCs w:val="24"/>
        </w:rPr>
        <w:t xml:space="preserve">MIPYMES </w:t>
      </w:r>
      <w:r w:rsidRPr="00FB28F7">
        <w:rPr>
          <w:rFonts w:ascii="Times New Roman" w:hAnsi="Times New Roman" w:cs="Times New Roman"/>
          <w:sz w:val="24"/>
          <w:szCs w:val="24"/>
        </w:rPr>
        <w:t>vigente.</w:t>
      </w:r>
      <w:r>
        <w:rPr>
          <w:rFonts w:ascii="Times New Roman" w:hAnsi="Times New Roman" w:cs="Times New Roman"/>
          <w:sz w:val="24"/>
          <w:szCs w:val="24"/>
        </w:rPr>
        <w:t xml:space="preserve"> Si procede </w:t>
      </w:r>
      <w:r w:rsidRPr="00FB28F7">
        <w:rPr>
          <w:rFonts w:ascii="Times New Roman" w:hAnsi="Times New Roman" w:cs="Times New Roman"/>
          <w:sz w:val="24"/>
          <w:szCs w:val="24"/>
        </w:rPr>
        <w:t xml:space="preserve"> </w:t>
      </w:r>
      <w:r w:rsidRPr="00FB28F7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73D43A82" w14:textId="77777777" w:rsidR="001C41EB" w:rsidRPr="00FB28F7" w:rsidRDefault="001C41EB" w:rsidP="001C41EB">
      <w:pPr>
        <w:pStyle w:val="Prrafodelista"/>
        <w:numPr>
          <w:ilvl w:val="0"/>
          <w:numId w:val="4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28F7">
        <w:rPr>
          <w:rFonts w:ascii="Times New Roman" w:hAnsi="Times New Roman" w:cs="Times New Roman"/>
          <w:bCs/>
          <w:sz w:val="24"/>
        </w:rPr>
        <w:t xml:space="preserve">Carta Compromiso donde el Oferente/Proponente que resulte Adjudicado deberá comprometerse a </w:t>
      </w:r>
      <w:r>
        <w:rPr>
          <w:rFonts w:ascii="Times New Roman" w:hAnsi="Times New Roman" w:cs="Times New Roman"/>
          <w:bCs/>
          <w:sz w:val="24"/>
        </w:rPr>
        <w:t xml:space="preserve">brindar el servicio </w:t>
      </w:r>
      <w:r w:rsidRPr="00FB28F7">
        <w:rPr>
          <w:rFonts w:ascii="Times New Roman" w:hAnsi="Times New Roman" w:cs="Times New Roman"/>
          <w:bCs/>
          <w:sz w:val="24"/>
        </w:rPr>
        <w:t xml:space="preserve"> posterior recibida la Notificación de Adjudicación con el fin de suplir las necesidades inmediatas del Ayuntamiento Santo Domingo Oeste.</w:t>
      </w:r>
    </w:p>
    <w:p w14:paraId="2FD58F3A" w14:textId="77777777" w:rsidR="001C41EB" w:rsidRPr="00A121E5" w:rsidRDefault="001C41EB" w:rsidP="001C41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E4839B" w14:textId="77777777" w:rsidR="001C41EB" w:rsidRPr="00585E59" w:rsidRDefault="001C41EB" w:rsidP="001C41E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8.</w:t>
      </w:r>
      <w:r w:rsidRPr="00585E59">
        <w:rPr>
          <w:b/>
          <w:bCs/>
          <w:sz w:val="23"/>
          <w:szCs w:val="23"/>
        </w:rPr>
        <w:t xml:space="preserve"> CRITERIOS DE EVALUACIÓN. </w:t>
      </w:r>
    </w:p>
    <w:p w14:paraId="0F999B7E" w14:textId="77777777" w:rsidR="001C41EB" w:rsidRPr="00585E59" w:rsidRDefault="001C41EB" w:rsidP="001C41EB">
      <w:pPr>
        <w:pStyle w:val="Default"/>
        <w:rPr>
          <w:b/>
          <w:bCs/>
        </w:rPr>
      </w:pPr>
    </w:p>
    <w:p w14:paraId="12EEDD82" w14:textId="77777777" w:rsidR="001C41EB" w:rsidRPr="00585E59" w:rsidRDefault="001C41EB" w:rsidP="001C41EB">
      <w:pPr>
        <w:pStyle w:val="Default"/>
        <w:jc w:val="both"/>
        <w:rPr>
          <w:sz w:val="23"/>
          <w:szCs w:val="23"/>
        </w:rPr>
      </w:pPr>
      <w:r w:rsidRPr="00585E59">
        <w:rPr>
          <w:sz w:val="23"/>
          <w:szCs w:val="23"/>
        </w:rPr>
        <w:t xml:space="preserve">Los Oferentes/Proponentes deberán haber presentado todos los documentos requeridos en </w:t>
      </w:r>
      <w:proofErr w:type="spellStart"/>
      <w:r w:rsidRPr="00585E59">
        <w:rPr>
          <w:sz w:val="23"/>
          <w:szCs w:val="23"/>
        </w:rPr>
        <w:t>el</w:t>
      </w:r>
      <w:proofErr w:type="spellEnd"/>
      <w:r w:rsidRPr="00585E59">
        <w:rPr>
          <w:sz w:val="23"/>
          <w:szCs w:val="23"/>
        </w:rPr>
        <w:t xml:space="preserve">, y deberán contener la documentación necesaria, suficiente y fehaciente para demostrar los aspectos que serán verificados bajo la modalidad </w:t>
      </w:r>
      <w:r w:rsidRPr="00585E59">
        <w:rPr>
          <w:b/>
          <w:bCs/>
          <w:sz w:val="23"/>
          <w:szCs w:val="23"/>
        </w:rPr>
        <w:t xml:space="preserve">“CUMPLE/ NO CUMPLE”. </w:t>
      </w:r>
    </w:p>
    <w:p w14:paraId="70B4888F" w14:textId="77777777" w:rsidR="001C41EB" w:rsidRPr="00585E59" w:rsidRDefault="001C41EB" w:rsidP="001C41EB">
      <w:pPr>
        <w:pStyle w:val="Default"/>
        <w:jc w:val="both"/>
      </w:pPr>
    </w:p>
    <w:p w14:paraId="58E7C8F7" w14:textId="77777777" w:rsidR="001C41EB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585E59">
        <w:rPr>
          <w:rFonts w:ascii="Times New Roman" w:hAnsi="Times New Roman" w:cs="Times New Roman"/>
          <w:sz w:val="23"/>
          <w:szCs w:val="23"/>
        </w:rPr>
        <w:t xml:space="preserve">En caso de no cumplir con uno de los criterios incluidos en la modalidad </w:t>
      </w:r>
      <w:r w:rsidRPr="00585E59">
        <w:rPr>
          <w:rFonts w:ascii="Times New Roman" w:hAnsi="Times New Roman" w:cs="Times New Roman"/>
          <w:b/>
          <w:sz w:val="23"/>
          <w:szCs w:val="23"/>
        </w:rPr>
        <w:t>CUMPLE / NO CUMPLE,</w:t>
      </w:r>
      <w:r w:rsidRPr="00585E59">
        <w:rPr>
          <w:rFonts w:ascii="Times New Roman" w:hAnsi="Times New Roman" w:cs="Times New Roman"/>
          <w:sz w:val="23"/>
          <w:szCs w:val="23"/>
        </w:rPr>
        <w:t xml:space="preserve"> la oferta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NO </w:t>
      </w:r>
      <w:r w:rsidRPr="00585E59">
        <w:rPr>
          <w:rFonts w:ascii="Times New Roman" w:hAnsi="Times New Roman" w:cs="Times New Roman"/>
          <w:sz w:val="23"/>
          <w:szCs w:val="23"/>
        </w:rPr>
        <w:t xml:space="preserve">podrá ser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CALIFICADA, </w:t>
      </w:r>
      <w:r w:rsidRPr="00585E59">
        <w:rPr>
          <w:rFonts w:ascii="Times New Roman" w:hAnsi="Times New Roman" w:cs="Times New Roman"/>
          <w:sz w:val="23"/>
          <w:szCs w:val="23"/>
        </w:rPr>
        <w:t xml:space="preserve">Por lo cual será automáticamente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DESCALIFICADA, </w:t>
      </w:r>
      <w:r w:rsidRPr="00585E59">
        <w:rPr>
          <w:rFonts w:ascii="Times New Roman" w:hAnsi="Times New Roman" w:cs="Times New Roman"/>
          <w:sz w:val="23"/>
          <w:szCs w:val="23"/>
        </w:rPr>
        <w:t>y No será tomada en cuenta su propuesta para ser evaluada. Solo pasaran a la evaluación y a una posterior adjudicación, las personas naturales y/o jurídicas que presenten todos los documentos exigidos en la presente convocatoria.</w:t>
      </w:r>
    </w:p>
    <w:p w14:paraId="4F157EAD" w14:textId="77777777" w:rsidR="001C41EB" w:rsidRPr="00585E59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06A98F9D" w14:textId="77777777" w:rsidR="001C41EB" w:rsidRDefault="001C41EB" w:rsidP="001C41EB">
      <w:pPr>
        <w:rPr>
          <w:rFonts w:ascii="Book Antiqua" w:hAnsi="Book Antiqua"/>
          <w:b/>
        </w:rPr>
      </w:pPr>
    </w:p>
    <w:p w14:paraId="31F72891" w14:textId="77777777" w:rsidR="001C41EB" w:rsidRPr="00583DDF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583DDF">
        <w:rPr>
          <w:rFonts w:ascii="Times New Roman" w:hAnsi="Times New Roman" w:cs="Times New Roman"/>
          <w:b/>
          <w:sz w:val="24"/>
          <w:szCs w:val="24"/>
        </w:rPr>
        <w:t>CRITERIOS DE ADJUDICACIÓN.</w:t>
      </w:r>
    </w:p>
    <w:p w14:paraId="71DC14CB" w14:textId="77777777" w:rsidR="001C41EB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2316B2F3" w14:textId="77777777" w:rsidR="001C41EB" w:rsidRPr="00583DDF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El Departamento de Compras y Contrataciones conjuntamente</w:t>
      </w:r>
      <w:r w:rsidRPr="00583DDF">
        <w:rPr>
          <w:rFonts w:ascii="Times New Roman" w:hAnsi="Times New Roman" w:cs="Times New Roman"/>
          <w:sz w:val="23"/>
          <w:szCs w:val="23"/>
        </w:rPr>
        <w:t xml:space="preserve"> con los peritos especializados en el área evaluará las ofertas, dando cumplimiento a los principios de transparencia, objetividad, economía, calidad, celeridad y demás, que regulan la actividad contractual, y comunicará por escrito al Oferente que resulte favorecido. Al efecto, se tendrán en cuenta los factores económicos y técnicos más favorables.</w:t>
      </w:r>
    </w:p>
    <w:p w14:paraId="38DBC9DA" w14:textId="77777777" w:rsidR="001C41EB" w:rsidRPr="00583DDF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62DB852A" w14:textId="77777777" w:rsidR="001C41EB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583DDF">
        <w:rPr>
          <w:rFonts w:ascii="Times New Roman" w:hAnsi="Times New Roman" w:cs="Times New Roman"/>
          <w:sz w:val="23"/>
          <w:szCs w:val="23"/>
        </w:rPr>
        <w:t>La Adjudicación será decidida a favor del oferente/proponente cuya propuesta cumpla con todos los requisitos exigidos y presente la oferta económica más conveniente para los intereses de la institució</w:t>
      </w:r>
      <w:r>
        <w:rPr>
          <w:rFonts w:ascii="Times New Roman" w:hAnsi="Times New Roman" w:cs="Times New Roman"/>
          <w:sz w:val="23"/>
          <w:szCs w:val="23"/>
        </w:rPr>
        <w:t>n.</w:t>
      </w:r>
    </w:p>
    <w:p w14:paraId="1A90755A" w14:textId="77777777" w:rsidR="001C41EB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32F2B00C" w14:textId="77777777" w:rsidR="001C41EB" w:rsidRPr="004A697B" w:rsidRDefault="001C41EB" w:rsidP="001C41E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3589899" w14:textId="77777777" w:rsidR="00833867" w:rsidRDefault="00833867"/>
    <w:sectPr w:rsidR="00833867" w:rsidSect="00B834FA">
      <w:footerReference w:type="default" r:id="rId13"/>
      <w:pgSz w:w="11906" w:h="16838"/>
      <w:pgMar w:top="1560" w:right="170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F6884" w14:textId="77777777" w:rsidR="00BA70F2" w:rsidRDefault="00BA70F2">
      <w:pPr>
        <w:spacing w:after="0" w:line="240" w:lineRule="auto"/>
      </w:pPr>
      <w:r>
        <w:separator/>
      </w:r>
    </w:p>
  </w:endnote>
  <w:endnote w:type="continuationSeparator" w:id="0">
    <w:p w14:paraId="5680AD06" w14:textId="77777777" w:rsidR="00BA70F2" w:rsidRDefault="00BA7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4136413"/>
      <w:docPartObj>
        <w:docPartGallery w:val="Page Numbers (Bottom of Page)"/>
        <w:docPartUnique/>
      </w:docPartObj>
    </w:sdtPr>
    <w:sdtContent>
      <w:sdt>
        <w:sdtPr>
          <w:id w:val="632284785"/>
          <w:docPartObj>
            <w:docPartGallery w:val="Page Numbers (Top of Page)"/>
            <w:docPartUnique/>
          </w:docPartObj>
        </w:sdtPr>
        <w:sdtContent>
          <w:p w14:paraId="04F583DF" w14:textId="77777777" w:rsidR="00000000" w:rsidRDefault="00BA2277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0A647" w14:textId="77777777" w:rsidR="00000000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39A4B" w14:textId="77777777" w:rsidR="00BA70F2" w:rsidRDefault="00BA70F2">
      <w:pPr>
        <w:spacing w:after="0" w:line="240" w:lineRule="auto"/>
      </w:pPr>
      <w:r>
        <w:separator/>
      </w:r>
    </w:p>
  </w:footnote>
  <w:footnote w:type="continuationSeparator" w:id="0">
    <w:p w14:paraId="6F6AD8D5" w14:textId="77777777" w:rsidR="00BA70F2" w:rsidRDefault="00BA7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42300"/>
    <w:multiLevelType w:val="hybridMultilevel"/>
    <w:tmpl w:val="6D5016D2"/>
    <w:lvl w:ilvl="0" w:tplc="1C0A0015">
      <w:start w:val="1"/>
      <w:numFmt w:val="upperLetter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61366"/>
    <w:multiLevelType w:val="hybridMultilevel"/>
    <w:tmpl w:val="E0FA6CA8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909A9"/>
    <w:multiLevelType w:val="multilevel"/>
    <w:tmpl w:val="1638DD5A"/>
    <w:lvl w:ilvl="0">
      <w:start w:val="1"/>
      <w:numFmt w:val="decimal"/>
      <w:lvlText w:val="%1.0"/>
      <w:lvlJc w:val="left"/>
      <w:pPr>
        <w:ind w:left="450" w:hanging="450"/>
      </w:pPr>
      <w:rPr>
        <w:rFonts w:hint="default"/>
        <w:b/>
        <w:sz w:val="24"/>
        <w:szCs w:val="24"/>
      </w:rPr>
    </w:lvl>
    <w:lvl w:ilvl="1">
      <w:start w:val="1"/>
      <w:numFmt w:val="decimalZero"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" w15:restartNumberingAfterBreak="0">
    <w:nsid w:val="689A2EA2"/>
    <w:multiLevelType w:val="hybridMultilevel"/>
    <w:tmpl w:val="CD526010"/>
    <w:lvl w:ilvl="0" w:tplc="BC0EE23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307B3"/>
    <w:multiLevelType w:val="multilevel"/>
    <w:tmpl w:val="2BA27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992562832">
    <w:abstractNumId w:val="2"/>
  </w:num>
  <w:num w:numId="2" w16cid:durableId="138960003">
    <w:abstractNumId w:val="4"/>
  </w:num>
  <w:num w:numId="3" w16cid:durableId="1594508996">
    <w:abstractNumId w:val="0"/>
  </w:num>
  <w:num w:numId="4" w16cid:durableId="564222604">
    <w:abstractNumId w:val="3"/>
  </w:num>
  <w:num w:numId="5" w16cid:durableId="707996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EB"/>
    <w:rsid w:val="000B0C09"/>
    <w:rsid w:val="001C41EB"/>
    <w:rsid w:val="00410A8C"/>
    <w:rsid w:val="00700305"/>
    <w:rsid w:val="007B4D8B"/>
    <w:rsid w:val="00833867"/>
    <w:rsid w:val="00920D78"/>
    <w:rsid w:val="00AB4AD5"/>
    <w:rsid w:val="00B0734A"/>
    <w:rsid w:val="00BA2277"/>
    <w:rsid w:val="00BA70F2"/>
    <w:rsid w:val="00EF267D"/>
    <w:rsid w:val="00F5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3395B"/>
  <w15:docId w15:val="{700DD59D-7A6E-47E9-A23C-926EAD66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1EB"/>
    <w:pPr>
      <w:spacing w:after="160" w:line="259" w:lineRule="auto"/>
    </w:pPr>
    <w:rPr>
      <w:lang w:val="es-ES"/>
    </w:rPr>
  </w:style>
  <w:style w:type="paragraph" w:styleId="Ttulo3">
    <w:name w:val="heading 3"/>
    <w:basedOn w:val="Normal"/>
    <w:next w:val="Normal"/>
    <w:link w:val="Ttulo3Car"/>
    <w:autoRedefine/>
    <w:qFormat/>
    <w:rsid w:val="001C41EB"/>
    <w:pPr>
      <w:keepNext/>
      <w:tabs>
        <w:tab w:val="left" w:pos="7920"/>
        <w:tab w:val="left" w:pos="9895"/>
      </w:tabs>
      <w:autoSpaceDE w:val="0"/>
      <w:autoSpaceDN w:val="0"/>
      <w:adjustRightInd w:val="0"/>
      <w:spacing w:after="0" w:line="240" w:lineRule="auto"/>
      <w:ind w:left="1416"/>
      <w:outlineLvl w:val="2"/>
    </w:pPr>
    <w:rPr>
      <w:rFonts w:ascii="Book Antiqua" w:eastAsia="Times New Roman" w:hAnsi="Book Antiqua" w:cs="Arial"/>
      <w:b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1C41EB"/>
    <w:rPr>
      <w:rFonts w:ascii="Book Antiqua" w:eastAsia="Times New Roman" w:hAnsi="Book Antiqua" w:cs="Arial"/>
      <w:b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C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1EB"/>
    <w:rPr>
      <w:lang w:val="es-ES"/>
    </w:rPr>
  </w:style>
  <w:style w:type="paragraph" w:styleId="Prrafodelista">
    <w:name w:val="List Paragraph"/>
    <w:aliases w:val="Título 2.,Bullets,Encabezado borrador,Titulo de Fígura,TITULO A,DINFO_Materia,Bullet Level 2,Use Case List Paragraph,lp1"/>
    <w:basedOn w:val="Normal"/>
    <w:link w:val="PrrafodelistaCar"/>
    <w:uiPriority w:val="34"/>
    <w:qFormat/>
    <w:rsid w:val="001C41E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C41EB"/>
    <w:rPr>
      <w:color w:val="0000FF" w:themeColor="hyperlink"/>
      <w:u w:val="single"/>
    </w:rPr>
  </w:style>
  <w:style w:type="paragraph" w:customStyle="1" w:styleId="Default">
    <w:name w:val="Default"/>
    <w:rsid w:val="001C4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nhideWhenUsed/>
    <w:rsid w:val="001C41E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s-D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C41EB"/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Sinespaciado">
    <w:name w:val="No Spacing"/>
    <w:uiPriority w:val="1"/>
    <w:qFormat/>
    <w:rsid w:val="001C41EB"/>
    <w:pPr>
      <w:spacing w:after="0" w:line="240" w:lineRule="auto"/>
    </w:pPr>
    <w:rPr>
      <w:rFonts w:ascii="Arial" w:hAnsi="Arial" w:cs="Arial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1C41E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1C41EB"/>
    <w:pPr>
      <w:widowControl w:val="0"/>
      <w:autoSpaceDE w:val="0"/>
      <w:autoSpaceDN w:val="0"/>
      <w:spacing w:after="0" w:line="240" w:lineRule="auto"/>
      <w:ind w:left="105"/>
    </w:pPr>
    <w:rPr>
      <w:rFonts w:ascii="Calibri Light" w:eastAsia="Calibri Light" w:hAnsi="Calibri Light" w:cs="Calibri Light"/>
    </w:rPr>
  </w:style>
  <w:style w:type="character" w:customStyle="1" w:styleId="PrrafodelistaCar">
    <w:name w:val="Párrafo de lista Car"/>
    <w:aliases w:val="Título 2. Car,Bullets Car,Encabezado borrador Car,Titulo de Fígura Car,TITULO A Car,DINFO_Materia Car,Bullet Level 2 Car,Use Case List Paragraph Car,lp1 Car"/>
    <w:link w:val="Prrafodelista"/>
    <w:uiPriority w:val="34"/>
    <w:rsid w:val="001C41EB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41EB"/>
    <w:rPr>
      <w:rFonts w:ascii="Tahoma" w:hAnsi="Tahoma" w:cs="Tahoma"/>
      <w:sz w:val="16"/>
      <w:szCs w:val="16"/>
      <w:lang w:val="es-ES"/>
    </w:rPr>
  </w:style>
  <w:style w:type="character" w:customStyle="1" w:styleId="grey2">
    <w:name w:val="grey_2"/>
    <w:basedOn w:val="Fuentedeprrafopredeter"/>
    <w:rsid w:val="00410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yuntamient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omprasdominicanas.gob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yuntamientosd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mpra.contrataciones@asdo.gob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ra.contrataciones.asdo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ASDO17</dc:creator>
  <cp:lastModifiedBy>POSTGRADO</cp:lastModifiedBy>
  <cp:revision>3</cp:revision>
  <cp:lastPrinted>2024-10-22T14:49:00Z</cp:lastPrinted>
  <dcterms:created xsi:type="dcterms:W3CDTF">2024-10-22T14:49:00Z</dcterms:created>
  <dcterms:modified xsi:type="dcterms:W3CDTF">2024-10-22T15:43:00Z</dcterms:modified>
</cp:coreProperties>
</file>